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A8" w:rsidRPr="00B617C1" w:rsidRDefault="00F514E5" w:rsidP="00BC270B">
      <w:pPr>
        <w:spacing w:line="7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noProof/>
          <w:sz w:val="40"/>
          <w:szCs w:val="4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-283845</wp:posOffset>
            </wp:positionV>
            <wp:extent cx="2160270" cy="602615"/>
            <wp:effectExtent l="19050" t="0" r="0" b="0"/>
            <wp:wrapNone/>
            <wp:docPr id="34" name="圖片 34" descr="圖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圖片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64A8" w:rsidRPr="00B617C1">
        <w:rPr>
          <w:rFonts w:ascii="Times New Roman" w:eastAsia="標楷體" w:hAnsi="標楷體"/>
          <w:b/>
          <w:sz w:val="40"/>
          <w:szCs w:val="40"/>
        </w:rPr>
        <w:t>經濟部工業局</w:t>
      </w:r>
      <w:proofErr w:type="gramStart"/>
      <w:r w:rsidR="006F64A8" w:rsidRPr="0008481D">
        <w:rPr>
          <w:rFonts w:ascii="Times New Roman" w:eastAsia="標楷體" w:hAnsi="Times New Roman"/>
          <w:b/>
          <w:sz w:val="40"/>
          <w:szCs w:val="40"/>
        </w:rPr>
        <w:t>10</w:t>
      </w:r>
      <w:r w:rsidR="00A875BA" w:rsidRPr="0008481D">
        <w:rPr>
          <w:rFonts w:ascii="Times New Roman" w:eastAsia="標楷體" w:hAnsi="Times New Roman" w:hint="eastAsia"/>
          <w:b/>
          <w:sz w:val="40"/>
          <w:szCs w:val="40"/>
        </w:rPr>
        <w:t>3</w:t>
      </w:r>
      <w:proofErr w:type="gramEnd"/>
      <w:r w:rsidR="006F64A8" w:rsidRPr="00B617C1">
        <w:rPr>
          <w:rFonts w:ascii="Times New Roman" w:eastAsia="標楷體" w:hAnsi="標楷體"/>
          <w:b/>
          <w:sz w:val="40"/>
          <w:szCs w:val="40"/>
        </w:rPr>
        <w:t>年度</w:t>
      </w:r>
    </w:p>
    <w:p w:rsidR="006F64A8" w:rsidRPr="00B617C1" w:rsidRDefault="0077089C" w:rsidP="00A875BA">
      <w:pPr>
        <w:spacing w:line="7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617C1">
        <w:rPr>
          <w:rFonts w:ascii="Times New Roman" w:eastAsia="標楷體" w:hAnsi="標楷體"/>
          <w:b/>
          <w:sz w:val="40"/>
          <w:szCs w:val="40"/>
        </w:rPr>
        <w:t>中小企業即時技術輔導計畫</w:t>
      </w:r>
    </w:p>
    <w:p w:rsidR="006F08BA" w:rsidRPr="00B617C1" w:rsidRDefault="00663DF5" w:rsidP="00BC270B">
      <w:pPr>
        <w:spacing w:line="7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B617C1">
        <w:rPr>
          <w:rFonts w:ascii="Times New Roman" w:eastAsia="標楷體" w:hAnsi="標楷體"/>
          <w:b/>
          <w:sz w:val="40"/>
          <w:szCs w:val="40"/>
        </w:rPr>
        <w:t>推廣說明會</w:t>
      </w:r>
    </w:p>
    <w:p w:rsidR="00D93677" w:rsidRPr="00B617C1" w:rsidRDefault="00D93677" w:rsidP="00055FEC">
      <w:pPr>
        <w:numPr>
          <w:ilvl w:val="0"/>
          <w:numId w:val="17"/>
        </w:numPr>
        <w:spacing w:beforeLines="50" w:line="600" w:lineRule="exact"/>
        <w:ind w:leftChars="-59" w:left="-142" w:firstLine="0"/>
        <w:rPr>
          <w:rFonts w:ascii="Times New Roman" w:eastAsia="標楷體" w:hAnsi="Times New Roman"/>
          <w:b/>
          <w:sz w:val="28"/>
          <w:szCs w:val="28"/>
        </w:rPr>
      </w:pPr>
      <w:r w:rsidRPr="00B617C1">
        <w:rPr>
          <w:rFonts w:ascii="Times New Roman" w:eastAsia="標楷體" w:hAnsi="標楷體"/>
          <w:b/>
          <w:sz w:val="28"/>
          <w:szCs w:val="28"/>
        </w:rPr>
        <w:t>會議目的：</w:t>
      </w:r>
    </w:p>
    <w:p w:rsidR="00E931F0" w:rsidRDefault="00E931F0" w:rsidP="00D93677">
      <w:pPr>
        <w:spacing w:line="600" w:lineRule="exact"/>
        <w:ind w:left="482" w:firstLine="482"/>
        <w:rPr>
          <w:rFonts w:ascii="Times New Roman" w:eastAsia="標楷體" w:hAnsi="標楷體"/>
          <w:sz w:val="28"/>
          <w:szCs w:val="28"/>
        </w:rPr>
      </w:pPr>
      <w:r w:rsidRPr="00E931F0">
        <w:rPr>
          <w:rFonts w:ascii="Times New Roman" w:eastAsia="標楷體" w:hAnsi="標楷體" w:hint="eastAsia"/>
          <w:sz w:val="28"/>
          <w:szCs w:val="28"/>
        </w:rPr>
        <w:t>為協助企業技術升級轉型，且配合行政院推動之傳統產業特色化工作，結合財團法人、大專院校及技術服務業者等輔導單位既有成熟技術能量，提供企業短期程、小額度、全方位之技術輔導，協助業者排除急迫性之技術障礙及運用科技、美學、新材料、新營運模式等創新元素加值傳統產業，以提升附加價值，</w:t>
      </w:r>
      <w:proofErr w:type="gramStart"/>
      <w:r w:rsidRPr="00E931F0">
        <w:rPr>
          <w:rFonts w:ascii="Times New Roman" w:eastAsia="標楷體" w:hAnsi="標楷體" w:hint="eastAsia"/>
          <w:sz w:val="28"/>
          <w:szCs w:val="28"/>
        </w:rPr>
        <w:t>爰</w:t>
      </w:r>
      <w:proofErr w:type="gramEnd"/>
      <w:r w:rsidRPr="00E931F0">
        <w:rPr>
          <w:rFonts w:ascii="Times New Roman" w:eastAsia="標楷體" w:hAnsi="標楷體" w:hint="eastAsia"/>
          <w:sz w:val="28"/>
          <w:szCs w:val="28"/>
        </w:rPr>
        <w:t>將申請輔導補助時所需之相關資料及作業程序彙整成冊，</w:t>
      </w:r>
      <w:proofErr w:type="gramStart"/>
      <w:r w:rsidRPr="00E931F0">
        <w:rPr>
          <w:rFonts w:ascii="Times New Roman" w:eastAsia="標楷體" w:hAnsi="標楷體" w:hint="eastAsia"/>
          <w:sz w:val="28"/>
          <w:szCs w:val="28"/>
        </w:rPr>
        <w:t>俾</w:t>
      </w:r>
      <w:proofErr w:type="gramEnd"/>
      <w:r w:rsidRPr="00E931F0">
        <w:rPr>
          <w:rFonts w:ascii="Times New Roman" w:eastAsia="標楷體" w:hAnsi="標楷體" w:hint="eastAsia"/>
          <w:sz w:val="28"/>
          <w:szCs w:val="28"/>
        </w:rPr>
        <w:t>供遵循辦理。</w:t>
      </w:r>
    </w:p>
    <w:p w:rsidR="00F25A11" w:rsidRPr="00B617C1" w:rsidRDefault="00F514E5" w:rsidP="00055FEC">
      <w:pPr>
        <w:numPr>
          <w:ilvl w:val="0"/>
          <w:numId w:val="17"/>
        </w:numPr>
        <w:spacing w:beforeLines="50" w:line="600" w:lineRule="exact"/>
        <w:ind w:leftChars="-59" w:left="-142" w:firstLine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263525</wp:posOffset>
            </wp:positionV>
            <wp:extent cx="230505" cy="179705"/>
            <wp:effectExtent l="19050" t="0" r="0" b="0"/>
            <wp:wrapNone/>
            <wp:docPr id="36" name="圖片 56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61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112" t="5249" r="29112" b="5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A11" w:rsidRPr="00B617C1">
        <w:rPr>
          <w:rFonts w:ascii="Times New Roman" w:eastAsia="標楷體" w:hAnsi="標楷體"/>
          <w:b/>
          <w:sz w:val="28"/>
          <w:szCs w:val="28"/>
        </w:rPr>
        <w:t>主辦單位：</w:t>
      </w:r>
      <w:r w:rsidR="00F25A11" w:rsidRPr="00B617C1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="00F25A11" w:rsidRPr="00B617C1">
        <w:rPr>
          <w:rFonts w:ascii="Times New Roman" w:eastAsia="標楷體" w:hAnsi="標楷體"/>
          <w:b/>
          <w:sz w:val="28"/>
          <w:szCs w:val="28"/>
        </w:rPr>
        <w:t>經濟部工業局</w:t>
      </w:r>
    </w:p>
    <w:p w:rsidR="00F25A11" w:rsidRPr="00B617C1" w:rsidRDefault="00F514E5" w:rsidP="00F25A11">
      <w:pPr>
        <w:spacing w:line="600" w:lineRule="exact"/>
        <w:ind w:left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noProof/>
          <w:color w:val="C0504D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158750</wp:posOffset>
            </wp:positionV>
            <wp:extent cx="234950" cy="179705"/>
            <wp:effectExtent l="19050" t="0" r="0" b="0"/>
            <wp:wrapNone/>
            <wp:docPr id="35" name="圖片 56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62" descr="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A11" w:rsidRPr="00B617C1">
        <w:rPr>
          <w:rFonts w:ascii="Times New Roman" w:eastAsia="標楷體" w:hAnsi="標楷體"/>
          <w:b/>
          <w:sz w:val="28"/>
          <w:szCs w:val="28"/>
        </w:rPr>
        <w:t>執行單位：</w:t>
      </w:r>
      <w:r w:rsidR="00F25A11" w:rsidRPr="00B617C1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="00F25A11" w:rsidRPr="00B617C1">
        <w:rPr>
          <w:rFonts w:ascii="Times New Roman" w:eastAsia="標楷體" w:hAnsi="標楷體"/>
          <w:b/>
          <w:sz w:val="28"/>
          <w:szCs w:val="28"/>
        </w:rPr>
        <w:t>財團法人中衛發展中心</w:t>
      </w:r>
    </w:p>
    <w:p w:rsidR="00F25A11" w:rsidRPr="00B617C1" w:rsidRDefault="00F514E5" w:rsidP="00F25A11">
      <w:pPr>
        <w:spacing w:line="600" w:lineRule="exact"/>
        <w:ind w:left="482"/>
        <w:rPr>
          <w:rFonts w:ascii="Times New Roman" w:eastAsia="標楷體" w:hAnsi="Times New Roman"/>
          <w:b/>
          <w:sz w:val="28"/>
          <w:szCs w:val="28"/>
        </w:rPr>
      </w:pPr>
      <w:r w:rsidRPr="00C66E5B">
        <w:rPr>
          <w:rFonts w:ascii="Times New Roman" w:eastAsia="標楷體" w:hAnsi="Times New Roman"/>
          <w:b/>
          <w:noProof/>
          <w:color w:val="C0504D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138430</wp:posOffset>
            </wp:positionV>
            <wp:extent cx="229235" cy="234315"/>
            <wp:effectExtent l="19050" t="0" r="0" b="0"/>
            <wp:wrapNone/>
            <wp:docPr id="38" name="圖片 38" descr="index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ndex_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71" t="11841" r="91504" b="13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A11" w:rsidRPr="00C66E5B">
        <w:rPr>
          <w:rFonts w:ascii="Times New Roman" w:eastAsia="標楷體" w:hAnsi="標楷體"/>
          <w:b/>
          <w:sz w:val="28"/>
          <w:szCs w:val="28"/>
        </w:rPr>
        <w:t>協辦單位</w:t>
      </w:r>
      <w:r w:rsidR="00F25A11" w:rsidRPr="00B617C1">
        <w:rPr>
          <w:rFonts w:ascii="Times New Roman" w:eastAsia="標楷體" w:hAnsi="標楷體"/>
          <w:b/>
          <w:sz w:val="28"/>
          <w:szCs w:val="28"/>
        </w:rPr>
        <w:t>：</w:t>
      </w:r>
      <w:r w:rsidR="00F25A11" w:rsidRPr="00B617C1">
        <w:rPr>
          <w:rFonts w:ascii="Times New Roman" w:eastAsia="標楷體" w:hAnsi="Times New Roman"/>
          <w:b/>
          <w:sz w:val="28"/>
          <w:szCs w:val="28"/>
        </w:rPr>
        <w:t xml:space="preserve">   </w:t>
      </w:r>
      <w:r w:rsidR="00F25A11" w:rsidRPr="00B617C1">
        <w:rPr>
          <w:rFonts w:ascii="Times New Roman" w:eastAsia="標楷體" w:hAnsi="標楷體"/>
          <w:b/>
          <w:sz w:val="28"/>
          <w:szCs w:val="28"/>
        </w:rPr>
        <w:t>財團法人台灣創意設計中心</w:t>
      </w:r>
    </w:p>
    <w:p w:rsidR="005822C2" w:rsidRPr="00352816" w:rsidRDefault="00F514E5" w:rsidP="00352816">
      <w:pPr>
        <w:spacing w:line="600" w:lineRule="exact"/>
        <w:ind w:left="482"/>
        <w:rPr>
          <w:rFonts w:ascii="Times New Roman" w:eastAsia="標楷體" w:hAnsi="標楷體"/>
          <w:b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176530</wp:posOffset>
            </wp:positionV>
            <wp:extent cx="187325" cy="179705"/>
            <wp:effectExtent l="19050" t="0" r="3175" b="0"/>
            <wp:wrapNone/>
            <wp:docPr id="39" name="圖片 0" descr="20070403112348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200704031123482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A11" w:rsidRPr="00B617C1">
        <w:rPr>
          <w:rFonts w:ascii="Times New Roman" w:eastAsia="標楷體" w:hAnsi="Times New Roman"/>
          <w:b/>
          <w:sz w:val="28"/>
          <w:szCs w:val="28"/>
        </w:rPr>
        <w:t xml:space="preserve">             </w:t>
      </w:r>
      <w:r w:rsidR="00F25A11" w:rsidRPr="00B617C1">
        <w:rPr>
          <w:rFonts w:ascii="Times New Roman" w:eastAsia="標楷體" w:hAnsi="標楷體"/>
          <w:b/>
          <w:sz w:val="27"/>
          <w:szCs w:val="27"/>
        </w:rPr>
        <w:t>財團法人鞋類暨運動休閒科技研發中心</w:t>
      </w:r>
    </w:p>
    <w:p w:rsidR="00BC270B" w:rsidRPr="00B617C1" w:rsidRDefault="004361AD" w:rsidP="00055FEC">
      <w:pPr>
        <w:numPr>
          <w:ilvl w:val="0"/>
          <w:numId w:val="17"/>
        </w:numPr>
        <w:spacing w:beforeLines="50" w:afterLines="50" w:line="600" w:lineRule="exact"/>
        <w:ind w:leftChars="-59" w:left="-142" w:firstLine="0"/>
        <w:rPr>
          <w:rFonts w:ascii="Times New Roman" w:eastAsia="標楷體" w:hAnsi="Times New Roman"/>
          <w:b/>
          <w:sz w:val="28"/>
          <w:szCs w:val="28"/>
        </w:rPr>
      </w:pPr>
      <w:r w:rsidRPr="00B617C1">
        <w:rPr>
          <w:rFonts w:ascii="Times New Roman" w:eastAsia="標楷體" w:hAnsi="標楷體"/>
          <w:b/>
          <w:sz w:val="28"/>
          <w:szCs w:val="28"/>
        </w:rPr>
        <w:t>議程</w:t>
      </w:r>
      <w:r w:rsidR="00AE2699" w:rsidRPr="00B617C1">
        <w:rPr>
          <w:rFonts w:ascii="Times New Roman" w:eastAsia="標楷體" w:hAnsi="標楷體"/>
          <w:b/>
          <w:sz w:val="28"/>
          <w:szCs w:val="28"/>
        </w:rPr>
        <w:t>（主辦單位保有議程變動之權利）</w:t>
      </w:r>
    </w:p>
    <w:tbl>
      <w:tblPr>
        <w:tblW w:w="0" w:type="auto"/>
        <w:jc w:val="center"/>
        <w:tblInd w:w="1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2"/>
        <w:gridCol w:w="4589"/>
        <w:gridCol w:w="3511"/>
      </w:tblGrid>
      <w:tr w:rsidR="00D93677" w:rsidRPr="00B617C1" w:rsidTr="00055FEC">
        <w:trPr>
          <w:cantSplit/>
          <w:trHeight w:val="570"/>
          <w:jc w:val="center"/>
        </w:trPr>
        <w:tc>
          <w:tcPr>
            <w:tcW w:w="2432" w:type="dxa"/>
            <w:shd w:val="clear" w:color="auto" w:fill="D9D9D9"/>
            <w:vAlign w:val="center"/>
          </w:tcPr>
          <w:p w:rsidR="00D93677" w:rsidRPr="00B617C1" w:rsidRDefault="00D93677" w:rsidP="00F33159">
            <w:pPr>
              <w:spacing w:line="480" w:lineRule="exact"/>
              <w:ind w:leftChars="25" w:left="60" w:rightChars="25" w:right="60"/>
              <w:jc w:val="center"/>
              <w:outlineLvl w:val="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589" w:type="dxa"/>
            <w:shd w:val="clear" w:color="auto" w:fill="D9D9D9"/>
            <w:vAlign w:val="center"/>
          </w:tcPr>
          <w:p w:rsidR="00D93677" w:rsidRPr="00B617C1" w:rsidRDefault="00D93677" w:rsidP="00F33159">
            <w:pPr>
              <w:spacing w:line="480" w:lineRule="exact"/>
              <w:ind w:leftChars="25" w:left="60" w:rightChars="25" w:right="60"/>
              <w:jc w:val="center"/>
              <w:outlineLvl w:val="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議程</w:t>
            </w:r>
          </w:p>
        </w:tc>
        <w:tc>
          <w:tcPr>
            <w:tcW w:w="3511" w:type="dxa"/>
            <w:shd w:val="clear" w:color="auto" w:fill="D9D9D9"/>
            <w:vAlign w:val="center"/>
          </w:tcPr>
          <w:p w:rsidR="00D93677" w:rsidRPr="00B617C1" w:rsidRDefault="00D93677" w:rsidP="00F33159">
            <w:pPr>
              <w:spacing w:line="480" w:lineRule="exact"/>
              <w:ind w:leftChars="25" w:left="60" w:rightChars="25" w:right="60"/>
              <w:jc w:val="center"/>
              <w:outlineLvl w:val="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D93677" w:rsidRPr="00B617C1" w:rsidTr="00055FEC">
        <w:trPr>
          <w:cantSplit/>
          <w:trHeight w:val="960"/>
          <w:jc w:val="center"/>
        </w:trPr>
        <w:tc>
          <w:tcPr>
            <w:tcW w:w="2432" w:type="dxa"/>
            <w:vAlign w:val="center"/>
          </w:tcPr>
          <w:p w:rsidR="00D93677" w:rsidRPr="00B617C1" w:rsidRDefault="00D93677" w:rsidP="00055FEC">
            <w:pPr>
              <w:spacing w:line="480" w:lineRule="exact"/>
              <w:ind w:leftChars="25" w:left="60" w:rightChars="25" w:right="60"/>
              <w:jc w:val="center"/>
              <w:outlineLvl w:val="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13:40~14:00</w:t>
            </w:r>
          </w:p>
        </w:tc>
        <w:tc>
          <w:tcPr>
            <w:tcW w:w="4589" w:type="dxa"/>
            <w:vAlign w:val="center"/>
          </w:tcPr>
          <w:p w:rsidR="00D93677" w:rsidRPr="00B617C1" w:rsidRDefault="00D93677" w:rsidP="00055FEC">
            <w:pPr>
              <w:spacing w:line="480" w:lineRule="exact"/>
              <w:ind w:rightChars="25" w:right="60"/>
              <w:jc w:val="both"/>
              <w:outlineLvl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廠商報到</w:t>
            </w:r>
          </w:p>
        </w:tc>
        <w:tc>
          <w:tcPr>
            <w:tcW w:w="3511" w:type="dxa"/>
            <w:vAlign w:val="center"/>
          </w:tcPr>
          <w:p w:rsidR="00D93677" w:rsidRPr="00B617C1" w:rsidRDefault="00D93677" w:rsidP="00055FEC">
            <w:pPr>
              <w:spacing w:line="480" w:lineRule="exact"/>
              <w:ind w:rightChars="25" w:right="60"/>
              <w:jc w:val="both"/>
              <w:outlineLvl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D93677" w:rsidRPr="00B617C1" w:rsidTr="00055FEC">
        <w:trPr>
          <w:cantSplit/>
          <w:trHeight w:val="960"/>
          <w:jc w:val="center"/>
        </w:trPr>
        <w:tc>
          <w:tcPr>
            <w:tcW w:w="2432" w:type="dxa"/>
            <w:vAlign w:val="center"/>
          </w:tcPr>
          <w:p w:rsidR="00D93677" w:rsidRPr="00B617C1" w:rsidRDefault="00D93677" w:rsidP="00055FEC">
            <w:pPr>
              <w:spacing w:line="480" w:lineRule="exact"/>
              <w:ind w:leftChars="25" w:left="60" w:rightChars="25" w:right="60"/>
              <w:jc w:val="center"/>
              <w:outlineLvl w:val="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14:00~14:20</w:t>
            </w:r>
          </w:p>
        </w:tc>
        <w:tc>
          <w:tcPr>
            <w:tcW w:w="4589" w:type="dxa"/>
            <w:vAlign w:val="center"/>
          </w:tcPr>
          <w:p w:rsidR="00D93677" w:rsidRPr="00B617C1" w:rsidRDefault="00D93677" w:rsidP="00055FE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中小企業即時技術輔導計畫簡介</w:t>
            </w:r>
          </w:p>
        </w:tc>
        <w:tc>
          <w:tcPr>
            <w:tcW w:w="3511" w:type="dxa"/>
            <w:vAlign w:val="center"/>
          </w:tcPr>
          <w:p w:rsidR="00D93677" w:rsidRPr="00B617C1" w:rsidRDefault="00B617C1" w:rsidP="00055FEC">
            <w:pPr>
              <w:snapToGrid w:val="0"/>
              <w:spacing w:line="48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財團法人中衛發展中心</w:t>
            </w:r>
          </w:p>
        </w:tc>
      </w:tr>
      <w:tr w:rsidR="00D93677" w:rsidRPr="00B617C1" w:rsidTr="00055FEC">
        <w:trPr>
          <w:cantSplit/>
          <w:trHeight w:val="960"/>
          <w:jc w:val="center"/>
        </w:trPr>
        <w:tc>
          <w:tcPr>
            <w:tcW w:w="2432" w:type="dxa"/>
            <w:vAlign w:val="center"/>
          </w:tcPr>
          <w:p w:rsidR="00D93677" w:rsidRPr="00B617C1" w:rsidRDefault="00D93677" w:rsidP="00055FEC">
            <w:pPr>
              <w:spacing w:line="480" w:lineRule="exact"/>
              <w:ind w:leftChars="25" w:left="60" w:rightChars="25" w:right="60"/>
              <w:jc w:val="center"/>
              <w:outlineLvl w:val="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14:20~14:50</w:t>
            </w:r>
          </w:p>
        </w:tc>
        <w:tc>
          <w:tcPr>
            <w:tcW w:w="4589" w:type="dxa"/>
            <w:vAlign w:val="center"/>
          </w:tcPr>
          <w:p w:rsidR="00D93677" w:rsidRPr="00B617C1" w:rsidRDefault="00D93677" w:rsidP="00055FEC">
            <w:pPr>
              <w:spacing w:line="480" w:lineRule="exact"/>
              <w:ind w:leftChars="-6" w:left="-14" w:rightChars="25" w:right="6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中小企業即時技術輔導計畫申請表單撰寫說明</w:t>
            </w:r>
          </w:p>
        </w:tc>
        <w:tc>
          <w:tcPr>
            <w:tcW w:w="3511" w:type="dxa"/>
            <w:vAlign w:val="center"/>
          </w:tcPr>
          <w:p w:rsidR="00D93677" w:rsidRPr="00B617C1" w:rsidRDefault="00B617C1" w:rsidP="00055FEC">
            <w:pPr>
              <w:spacing w:line="480" w:lineRule="exact"/>
              <w:ind w:leftChars="-6" w:left="-14" w:rightChars="25" w:right="6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財團法人中衛發展中心</w:t>
            </w:r>
          </w:p>
        </w:tc>
      </w:tr>
      <w:tr w:rsidR="00D93677" w:rsidRPr="00B617C1" w:rsidTr="00055FEC">
        <w:trPr>
          <w:cantSplit/>
          <w:trHeight w:val="960"/>
          <w:jc w:val="center"/>
        </w:trPr>
        <w:tc>
          <w:tcPr>
            <w:tcW w:w="2432" w:type="dxa"/>
            <w:vAlign w:val="center"/>
          </w:tcPr>
          <w:p w:rsidR="00D93677" w:rsidRPr="00B617C1" w:rsidRDefault="00D93677" w:rsidP="00055FEC">
            <w:pPr>
              <w:spacing w:line="480" w:lineRule="exact"/>
              <w:ind w:leftChars="25" w:left="60" w:rightChars="25" w:right="60"/>
              <w:jc w:val="center"/>
              <w:outlineLvl w:val="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14:50~15:10</w:t>
            </w:r>
          </w:p>
        </w:tc>
        <w:tc>
          <w:tcPr>
            <w:tcW w:w="4589" w:type="dxa"/>
            <w:vAlign w:val="center"/>
          </w:tcPr>
          <w:p w:rsidR="00D93677" w:rsidRPr="00E931F0" w:rsidRDefault="00D93677" w:rsidP="00055FEC">
            <w:pPr>
              <w:spacing w:line="480" w:lineRule="exact"/>
              <w:ind w:leftChars="-6" w:left="-14" w:rightChars="25" w:right="60"/>
              <w:jc w:val="both"/>
              <w:outlineLvl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proofErr w:type="gramStart"/>
            <w:r w:rsidRPr="00E931F0">
              <w:rPr>
                <w:rFonts w:ascii="Times New Roman" w:eastAsia="標楷體" w:hAnsi="標楷體"/>
                <w:color w:val="000000"/>
                <w:sz w:val="28"/>
                <w:szCs w:val="28"/>
              </w:rPr>
              <w:t>金點設計</w:t>
            </w:r>
            <w:proofErr w:type="gramEnd"/>
            <w:r w:rsidRPr="00E931F0">
              <w:rPr>
                <w:rFonts w:ascii="Times New Roman" w:eastAsia="標楷體" w:hAnsi="標楷體"/>
                <w:color w:val="000000"/>
                <w:sz w:val="28"/>
                <w:szCs w:val="28"/>
              </w:rPr>
              <w:t>獎簡介</w:t>
            </w:r>
          </w:p>
        </w:tc>
        <w:tc>
          <w:tcPr>
            <w:tcW w:w="3511" w:type="dxa"/>
            <w:vAlign w:val="center"/>
          </w:tcPr>
          <w:p w:rsidR="00D93677" w:rsidRPr="00E931F0" w:rsidRDefault="00B617C1" w:rsidP="00055FEC">
            <w:pPr>
              <w:spacing w:line="480" w:lineRule="exact"/>
              <w:ind w:leftChars="-6" w:left="-14" w:rightChars="25" w:right="60"/>
              <w:jc w:val="both"/>
              <w:outlineLvl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931F0">
              <w:rPr>
                <w:rFonts w:ascii="Times New Roman" w:eastAsia="標楷體" w:hAnsi="標楷體"/>
                <w:color w:val="000000"/>
                <w:sz w:val="28"/>
                <w:szCs w:val="28"/>
              </w:rPr>
              <w:t>財團法人台灣創意設計中心</w:t>
            </w:r>
          </w:p>
        </w:tc>
      </w:tr>
      <w:tr w:rsidR="00D93677" w:rsidRPr="00B617C1" w:rsidTr="00055FEC">
        <w:trPr>
          <w:cantSplit/>
          <w:trHeight w:val="960"/>
          <w:jc w:val="center"/>
        </w:trPr>
        <w:tc>
          <w:tcPr>
            <w:tcW w:w="2432" w:type="dxa"/>
            <w:vAlign w:val="center"/>
          </w:tcPr>
          <w:p w:rsidR="00D93677" w:rsidRPr="00B617C1" w:rsidRDefault="00D93677" w:rsidP="00055FEC">
            <w:pPr>
              <w:spacing w:line="480" w:lineRule="exact"/>
              <w:ind w:leftChars="25" w:left="60" w:rightChars="25" w:right="60"/>
              <w:jc w:val="center"/>
              <w:outlineLvl w:val="0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15:10~15:40</w:t>
            </w:r>
          </w:p>
        </w:tc>
        <w:tc>
          <w:tcPr>
            <w:tcW w:w="4589" w:type="dxa"/>
            <w:vAlign w:val="center"/>
          </w:tcPr>
          <w:p w:rsidR="00D93677" w:rsidRPr="00B617C1" w:rsidRDefault="00D93677" w:rsidP="00055FEC">
            <w:pPr>
              <w:spacing w:line="480" w:lineRule="exact"/>
              <w:ind w:leftChars="-6" w:left="-14" w:rightChars="25" w:right="60"/>
              <w:jc w:val="both"/>
              <w:outlineLvl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color w:val="000000"/>
                <w:sz w:val="28"/>
                <w:szCs w:val="28"/>
              </w:rPr>
              <w:t>交流與討論</w:t>
            </w:r>
          </w:p>
        </w:tc>
        <w:tc>
          <w:tcPr>
            <w:tcW w:w="3511" w:type="dxa"/>
            <w:vAlign w:val="center"/>
          </w:tcPr>
          <w:p w:rsidR="00D93677" w:rsidRPr="00B617C1" w:rsidRDefault="00D93677" w:rsidP="00055FEC">
            <w:pPr>
              <w:spacing w:line="480" w:lineRule="exact"/>
              <w:ind w:leftChars="-6" w:left="-14" w:rightChars="25" w:right="60"/>
              <w:jc w:val="both"/>
              <w:outlineLvl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</w:tbl>
    <w:p w:rsidR="00352816" w:rsidRDefault="00352816" w:rsidP="00055FEC">
      <w:pPr>
        <w:spacing w:beforeLines="50" w:line="600" w:lineRule="exact"/>
        <w:rPr>
          <w:rFonts w:ascii="Times New Roman" w:eastAsia="標楷體" w:hAnsi="標楷體"/>
          <w:b/>
          <w:sz w:val="28"/>
          <w:szCs w:val="28"/>
        </w:rPr>
      </w:pPr>
    </w:p>
    <w:p w:rsidR="00BC270B" w:rsidRPr="00B617C1" w:rsidRDefault="00B617C1" w:rsidP="00055FEC">
      <w:pPr>
        <w:numPr>
          <w:ilvl w:val="0"/>
          <w:numId w:val="17"/>
        </w:numPr>
        <w:spacing w:beforeLines="50" w:afterLines="50" w:line="600" w:lineRule="exact"/>
        <w:ind w:leftChars="-59" w:left="-142" w:firstLine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lastRenderedPageBreak/>
        <w:t>會議時間</w:t>
      </w:r>
      <w:r w:rsidR="008D3F03">
        <w:rPr>
          <w:rFonts w:ascii="Times New Roman" w:eastAsia="標楷體" w:hAnsi="標楷體" w:hint="eastAsia"/>
          <w:b/>
          <w:sz w:val="28"/>
          <w:szCs w:val="28"/>
        </w:rPr>
        <w:t>及地點</w:t>
      </w:r>
      <w:r w:rsidRPr="00B617C1">
        <w:rPr>
          <w:rFonts w:ascii="Times New Roman" w:eastAsia="標楷體" w:hAnsi="標楷體"/>
          <w:b/>
          <w:sz w:val="28"/>
          <w:szCs w:val="28"/>
        </w:rPr>
        <w:t>：</w:t>
      </w:r>
    </w:p>
    <w:tbl>
      <w:tblPr>
        <w:tblW w:w="10278" w:type="dxa"/>
        <w:jc w:val="center"/>
        <w:tblInd w:w="-1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4"/>
        <w:gridCol w:w="1984"/>
        <w:gridCol w:w="7160"/>
      </w:tblGrid>
      <w:tr w:rsidR="006F08BA" w:rsidRPr="00B617C1" w:rsidTr="00B617C1">
        <w:trPr>
          <w:trHeight w:val="567"/>
          <w:jc w:val="center"/>
        </w:trPr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6F08BA" w:rsidRPr="00B617C1" w:rsidRDefault="006F08BA" w:rsidP="006F08BA">
            <w:pPr>
              <w:spacing w:line="440" w:lineRule="exact"/>
              <w:ind w:leftChars="25" w:left="60" w:rightChars="25" w:right="60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b/>
                <w:bCs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6F08BA" w:rsidRPr="00B617C1" w:rsidRDefault="006F08BA" w:rsidP="006F08BA">
            <w:pPr>
              <w:spacing w:line="440" w:lineRule="exact"/>
              <w:ind w:leftChars="25" w:left="60" w:rightChars="25" w:right="60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b/>
                <w:bCs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7160" w:type="dxa"/>
            <w:tcBorders>
              <w:top w:val="doub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:rsidR="006F08BA" w:rsidRPr="00B617C1" w:rsidRDefault="006F08BA" w:rsidP="006F08BA">
            <w:pPr>
              <w:spacing w:line="440" w:lineRule="exact"/>
              <w:ind w:leftChars="25" w:left="60" w:rightChars="25" w:right="60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b/>
                <w:bCs/>
                <w:color w:val="000000"/>
                <w:sz w:val="28"/>
                <w:szCs w:val="28"/>
              </w:rPr>
              <w:t>地點</w:t>
            </w:r>
          </w:p>
        </w:tc>
      </w:tr>
      <w:tr w:rsidR="00E931F0" w:rsidRPr="00B617C1" w:rsidTr="00B617C1">
        <w:trPr>
          <w:trHeight w:val="964"/>
          <w:jc w:val="center"/>
        </w:trPr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E931F0" w:rsidRPr="00B617C1" w:rsidRDefault="00E931F0" w:rsidP="00F9431F">
            <w:pPr>
              <w:spacing w:line="440" w:lineRule="exact"/>
              <w:ind w:leftChars="25" w:left="60" w:rightChars="25" w:right="6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台中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E931F0" w:rsidRPr="00302B35" w:rsidRDefault="0097704E" w:rsidP="0097704E">
            <w:pPr>
              <w:spacing w:line="440" w:lineRule="exact"/>
              <w:ind w:leftChars="25" w:left="60" w:rightChars="25" w:right="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02B3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E931F0" w:rsidRPr="00302B35">
              <w:rPr>
                <w:rFonts w:ascii="Times New Roman" w:eastAsia="標楷體" w:hAnsi="標楷體"/>
                <w:sz w:val="28"/>
                <w:szCs w:val="28"/>
              </w:rPr>
              <w:t>月</w:t>
            </w:r>
            <w:r w:rsidRPr="00302B35">
              <w:rPr>
                <w:rFonts w:ascii="Times New Roman" w:eastAsia="標楷體" w:hAnsi="Times New Roman" w:hint="eastAsia"/>
                <w:sz w:val="28"/>
                <w:szCs w:val="28"/>
              </w:rPr>
              <w:t>23</w:t>
            </w:r>
            <w:r w:rsidR="00E931F0" w:rsidRPr="00302B35">
              <w:rPr>
                <w:rFonts w:ascii="Times New Roman" w:eastAsia="標楷體" w:hAnsi="標楷體"/>
                <w:sz w:val="28"/>
                <w:szCs w:val="28"/>
              </w:rPr>
              <w:t>日</w:t>
            </w:r>
            <w:r w:rsidR="00E931F0" w:rsidRPr="00302B3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64150D" w:rsidRPr="00302B35">
              <w:rPr>
                <w:rFonts w:ascii="Times New Roman" w:eastAsia="標楷體" w:hAnsi="標楷體" w:hint="eastAsia"/>
                <w:sz w:val="28"/>
                <w:szCs w:val="28"/>
              </w:rPr>
              <w:t>四</w:t>
            </w:r>
            <w:r w:rsidR="00E931F0" w:rsidRPr="00302B3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160" w:type="dxa"/>
            <w:tcBorders>
              <w:top w:val="single" w:sz="6" w:space="0" w:color="auto"/>
            </w:tcBorders>
            <w:vAlign w:val="center"/>
          </w:tcPr>
          <w:p w:rsidR="00E931F0" w:rsidRPr="00B617C1" w:rsidRDefault="00E931F0" w:rsidP="00F9431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40" w:lineRule="exact"/>
              <w:ind w:right="17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kern w:val="0"/>
                <w:sz w:val="28"/>
                <w:szCs w:val="28"/>
              </w:rPr>
              <w:t>財團法人</w:t>
            </w:r>
            <w:proofErr w:type="gramStart"/>
            <w:r w:rsidRPr="00B617C1">
              <w:rPr>
                <w:rFonts w:ascii="Times New Roman" w:eastAsia="標楷體" w:hAnsi="標楷體"/>
                <w:kern w:val="0"/>
                <w:sz w:val="28"/>
                <w:szCs w:val="28"/>
              </w:rPr>
              <w:t>鞋類暨運動休閒</w:t>
            </w:r>
            <w:proofErr w:type="gramEnd"/>
            <w:r w:rsidRPr="00B617C1">
              <w:rPr>
                <w:rFonts w:ascii="Times New Roman" w:eastAsia="標楷體" w:hAnsi="標楷體"/>
                <w:kern w:val="0"/>
                <w:sz w:val="28"/>
                <w:szCs w:val="28"/>
              </w:rPr>
              <w:t>科技研發中心－</w:t>
            </w:r>
            <w:r w:rsidRPr="00B617C1">
              <w:rPr>
                <w:rFonts w:ascii="Times New Roman" w:eastAsia="標楷體" w:hAnsi="Times New Roman"/>
                <w:kern w:val="0"/>
                <w:sz w:val="28"/>
                <w:szCs w:val="28"/>
              </w:rPr>
              <w:t>3F</w:t>
            </w:r>
            <w:r w:rsidRPr="00B617C1">
              <w:rPr>
                <w:rFonts w:ascii="Times New Roman" w:eastAsia="標楷體" w:hAnsi="標楷體"/>
                <w:kern w:val="0"/>
                <w:sz w:val="28"/>
                <w:szCs w:val="28"/>
              </w:rPr>
              <w:t>國際會議廳</w:t>
            </w:r>
            <w:r w:rsidRPr="00B617C1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  <w:p w:rsidR="00E931F0" w:rsidRPr="00B617C1" w:rsidRDefault="00E931F0" w:rsidP="00F9431F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40" w:lineRule="exact"/>
              <w:ind w:right="17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B617C1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proofErr w:type="gramStart"/>
            <w:r w:rsidRPr="00B617C1">
              <w:rPr>
                <w:rFonts w:ascii="Times New Roman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 w:rsidRPr="00B617C1">
              <w:rPr>
                <w:rFonts w:ascii="Times New Roman" w:eastAsia="標楷體" w:hAnsi="標楷體"/>
                <w:kern w:val="0"/>
                <w:sz w:val="28"/>
                <w:szCs w:val="28"/>
              </w:rPr>
              <w:t>中市工業區</w:t>
            </w:r>
            <w:r w:rsidR="00F10CCD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八</w:t>
            </w:r>
            <w:r w:rsidRPr="00B617C1">
              <w:rPr>
                <w:rFonts w:ascii="Times New Roman" w:eastAsia="標楷體" w:hAnsi="標楷體"/>
                <w:kern w:val="0"/>
                <w:sz w:val="28"/>
                <w:szCs w:val="28"/>
              </w:rPr>
              <w:t>路</w:t>
            </w:r>
            <w:r w:rsidRPr="00B617C1">
              <w:rPr>
                <w:rFonts w:ascii="Times New Roman" w:eastAsia="標楷體" w:hAnsi="Times New Roman"/>
                <w:kern w:val="0"/>
                <w:sz w:val="28"/>
                <w:szCs w:val="28"/>
              </w:rPr>
              <w:t>11</w:t>
            </w:r>
            <w:r w:rsidRPr="00B617C1">
              <w:rPr>
                <w:rFonts w:ascii="Times New Roman" w:eastAsia="標楷體" w:hAnsi="標楷體"/>
                <w:kern w:val="0"/>
                <w:sz w:val="28"/>
                <w:szCs w:val="28"/>
              </w:rPr>
              <w:t>號</w:t>
            </w:r>
            <w:r w:rsidRPr="00B617C1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E931F0" w:rsidRPr="00B617C1" w:rsidTr="0064150D">
        <w:trPr>
          <w:trHeight w:val="964"/>
          <w:jc w:val="center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31F0" w:rsidRPr="00B617C1" w:rsidRDefault="00E931F0" w:rsidP="006F08BA">
            <w:pPr>
              <w:spacing w:line="440" w:lineRule="exact"/>
              <w:ind w:leftChars="25" w:left="60" w:rightChars="25" w:right="6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高雄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31F0" w:rsidRPr="00302B35" w:rsidRDefault="0097704E" w:rsidP="0097704E">
            <w:pPr>
              <w:spacing w:line="440" w:lineRule="exact"/>
              <w:ind w:leftChars="25" w:left="60" w:rightChars="25" w:right="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02B3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E931F0" w:rsidRPr="00302B35">
              <w:rPr>
                <w:rFonts w:ascii="Times New Roman" w:eastAsia="標楷體" w:hAnsi="標楷體"/>
                <w:sz w:val="28"/>
                <w:szCs w:val="28"/>
              </w:rPr>
              <w:t>月</w:t>
            </w:r>
            <w:r w:rsidRPr="00302B35"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  <w:r w:rsidR="00E931F0" w:rsidRPr="00302B35">
              <w:rPr>
                <w:rFonts w:ascii="Times New Roman" w:eastAsia="標楷體" w:hAnsi="標楷體"/>
                <w:sz w:val="28"/>
                <w:szCs w:val="28"/>
              </w:rPr>
              <w:t>日</w:t>
            </w:r>
            <w:r w:rsidR="00E931F0" w:rsidRPr="00302B3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64150D" w:rsidRPr="00302B35">
              <w:rPr>
                <w:rFonts w:ascii="Times New Roman" w:eastAsia="標楷體" w:hAnsi="標楷體" w:hint="eastAsia"/>
                <w:sz w:val="28"/>
                <w:szCs w:val="28"/>
              </w:rPr>
              <w:t>五</w:t>
            </w:r>
            <w:r w:rsidR="00E931F0" w:rsidRPr="00302B3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931F0" w:rsidRPr="00B617C1" w:rsidRDefault="00E931F0" w:rsidP="006F08B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40" w:lineRule="exact"/>
              <w:ind w:right="17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E931F0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國立科學工藝博物館</w:t>
            </w:r>
            <w:proofErr w:type="gramStart"/>
            <w:r w:rsidRPr="00B617C1">
              <w:rPr>
                <w:rFonts w:ascii="Times New Roman" w:eastAsia="標楷體" w:hAnsi="標楷體"/>
                <w:kern w:val="0"/>
                <w:sz w:val="28"/>
                <w:szCs w:val="28"/>
              </w:rPr>
              <w:t>－</w:t>
            </w:r>
            <w:r w:rsidRPr="00E931F0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南館</w:t>
            </w:r>
            <w:proofErr w:type="gramEnd"/>
            <w:r w:rsidRPr="00E931F0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階梯教室</w:t>
            </w:r>
            <w:r w:rsidRPr="00E931F0">
              <w:rPr>
                <w:rFonts w:ascii="Times New Roman" w:eastAsia="標楷體" w:hAnsi="標楷體" w:hint="eastAsia"/>
                <w:kern w:val="0"/>
                <w:sz w:val="28"/>
                <w:szCs w:val="28"/>
              </w:rPr>
              <w:t>S103</w:t>
            </w:r>
          </w:p>
          <w:p w:rsidR="00E931F0" w:rsidRPr="00E931F0" w:rsidRDefault="00E931F0" w:rsidP="00E931F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40" w:lineRule="exact"/>
              <w:ind w:right="17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617C1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6D5E6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高雄市三民區九如一路</w:t>
            </w:r>
            <w:r w:rsidRPr="006D5E6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720</w:t>
            </w:r>
            <w:r w:rsidRPr="006D5E6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號</w:t>
            </w:r>
            <w:r w:rsidRPr="00B617C1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  <w:tr w:rsidR="0064150D" w:rsidRPr="00B617C1" w:rsidTr="00B617C1">
        <w:trPr>
          <w:trHeight w:val="964"/>
          <w:jc w:val="center"/>
        </w:trPr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:rsidR="0064150D" w:rsidRPr="00B617C1" w:rsidRDefault="0064150D" w:rsidP="000D751D">
            <w:pPr>
              <w:spacing w:line="440" w:lineRule="exact"/>
              <w:ind w:leftChars="25" w:left="60" w:rightChars="25" w:right="6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台北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:rsidR="0064150D" w:rsidRPr="00302B35" w:rsidRDefault="0064150D" w:rsidP="000D751D">
            <w:pPr>
              <w:spacing w:line="440" w:lineRule="exact"/>
              <w:ind w:leftChars="25" w:left="60" w:rightChars="25" w:right="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02B3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302B35">
              <w:rPr>
                <w:rFonts w:ascii="Times New Roman" w:eastAsia="標楷體" w:hAnsi="標楷體"/>
                <w:sz w:val="28"/>
                <w:szCs w:val="28"/>
              </w:rPr>
              <w:t>月</w:t>
            </w:r>
            <w:r w:rsidRPr="00302B35">
              <w:rPr>
                <w:rFonts w:ascii="Times New Roman" w:eastAsia="標楷體" w:hAnsi="Times New Roman" w:hint="eastAsia"/>
                <w:sz w:val="28"/>
                <w:szCs w:val="28"/>
              </w:rPr>
              <w:t>27</w:t>
            </w:r>
            <w:r w:rsidRPr="00302B35">
              <w:rPr>
                <w:rFonts w:ascii="Times New Roman" w:eastAsia="標楷體" w:hAnsi="標楷體"/>
                <w:sz w:val="28"/>
                <w:szCs w:val="28"/>
              </w:rPr>
              <w:t>日</w:t>
            </w:r>
            <w:r w:rsidRPr="00302B3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Pr="00302B35">
              <w:rPr>
                <w:rFonts w:ascii="Times New Roman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02B3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160" w:type="dxa"/>
            <w:tcBorders>
              <w:top w:val="single" w:sz="6" w:space="0" w:color="auto"/>
            </w:tcBorders>
            <w:vAlign w:val="center"/>
          </w:tcPr>
          <w:p w:rsidR="0064150D" w:rsidRDefault="0064150D" w:rsidP="000D751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40" w:lineRule="exact"/>
              <w:ind w:right="17"/>
              <w:jc w:val="both"/>
              <w:rPr>
                <w:rFonts w:ascii="Times New Roman" w:eastAsia="標楷體" w:hAnsi="標楷體"/>
                <w:kern w:val="0"/>
                <w:sz w:val="28"/>
                <w:szCs w:val="28"/>
              </w:rPr>
            </w:pPr>
            <w:r w:rsidRPr="0097704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國立臺灣</w:t>
            </w:r>
            <w:proofErr w:type="gramStart"/>
            <w:r w:rsidRPr="0097704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師範大學</w:t>
            </w:r>
            <w:r w:rsidRPr="00B617C1">
              <w:rPr>
                <w:rFonts w:ascii="Times New Roman" w:eastAsia="標楷體" w:hAnsi="標楷體"/>
                <w:kern w:val="0"/>
                <w:sz w:val="28"/>
                <w:szCs w:val="28"/>
              </w:rPr>
              <w:t>－</w:t>
            </w:r>
            <w:r w:rsidRPr="006F549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教</w:t>
            </w:r>
            <w:proofErr w:type="gramEnd"/>
            <w:r w:rsidRPr="006F549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201</w:t>
            </w:r>
            <w:r w:rsidRPr="006F5495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演講廳</w:t>
            </w:r>
          </w:p>
          <w:p w:rsidR="0064150D" w:rsidRPr="00B617C1" w:rsidRDefault="0064150D" w:rsidP="000D751D">
            <w:pPr>
              <w:tabs>
                <w:tab w:val="left" w:pos="720"/>
              </w:tabs>
              <w:autoSpaceDE w:val="0"/>
              <w:autoSpaceDN w:val="0"/>
              <w:adjustRightInd w:val="0"/>
              <w:spacing w:line="440" w:lineRule="exact"/>
              <w:ind w:right="17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617C1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B617C1">
              <w:rPr>
                <w:rFonts w:ascii="Times New Roman" w:eastAsia="標楷體" w:hAnsi="標楷體"/>
                <w:kern w:val="0"/>
                <w:sz w:val="28"/>
                <w:szCs w:val="28"/>
              </w:rPr>
              <w:t>臺</w:t>
            </w:r>
            <w:r w:rsidRPr="00B540E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北市和平東路一段</w:t>
            </w:r>
            <w:r w:rsidRPr="00B540E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162</w:t>
            </w:r>
            <w:r w:rsidRPr="00B540EB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號</w:t>
            </w:r>
            <w:r w:rsidRPr="00B617C1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</w:tr>
    </w:tbl>
    <w:p w:rsidR="008D7721" w:rsidRDefault="008D7721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A875BA" w:rsidRPr="006F08BA" w:rsidRDefault="00A875BA" w:rsidP="004361AD">
      <w:pPr>
        <w:spacing w:line="6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C66E5B" w:rsidRDefault="00C66E5B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C66E5B" w:rsidRPr="00C66E5B" w:rsidRDefault="00C66E5B" w:rsidP="00C66E5B">
      <w:pPr>
        <w:spacing w:line="70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B617C1">
        <w:rPr>
          <w:rFonts w:ascii="Times New Roman" w:eastAsia="標楷體" w:hAnsi="標楷體"/>
          <w:b/>
          <w:sz w:val="40"/>
          <w:szCs w:val="40"/>
        </w:rPr>
        <w:lastRenderedPageBreak/>
        <w:t>中小企業即時技術輔導計畫</w:t>
      </w:r>
    </w:p>
    <w:p w:rsidR="00F64832" w:rsidRPr="007122DE" w:rsidRDefault="00A875BA" w:rsidP="00AE2699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875BA">
        <w:rPr>
          <w:rFonts w:ascii="標楷體" w:eastAsia="標楷體" w:hAnsi="標楷體" w:hint="eastAsia"/>
          <w:b/>
          <w:sz w:val="40"/>
          <w:szCs w:val="40"/>
        </w:rPr>
        <w:t>推廣說明會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AE2699" w:rsidRPr="007122DE">
        <w:rPr>
          <w:rFonts w:ascii="標楷體" w:eastAsia="標楷體" w:hAnsi="標楷體" w:hint="eastAsia"/>
          <w:b/>
          <w:sz w:val="40"/>
          <w:szCs w:val="40"/>
        </w:rPr>
        <w:t>報名表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3"/>
        <w:gridCol w:w="3797"/>
        <w:gridCol w:w="1262"/>
        <w:gridCol w:w="3514"/>
      </w:tblGrid>
      <w:tr w:rsidR="00F64832" w:rsidRPr="000B50A5" w:rsidTr="00B617C1">
        <w:trPr>
          <w:cantSplit/>
          <w:trHeight w:val="564"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2" w:rsidRPr="00B617C1" w:rsidRDefault="00F64832" w:rsidP="00B617C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617C1">
              <w:rPr>
                <w:rFonts w:ascii="Times New Roman" w:eastAsia="標楷體" w:hAnsi="標楷體"/>
                <w:sz w:val="28"/>
              </w:rPr>
              <w:t>公司名稱</w:t>
            </w:r>
          </w:p>
        </w:tc>
        <w:tc>
          <w:tcPr>
            <w:tcW w:w="37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2" w:rsidRPr="00B617C1" w:rsidRDefault="00F64832" w:rsidP="00B617C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2" w:rsidRPr="00B617C1" w:rsidRDefault="00F64832" w:rsidP="00B617C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617C1">
              <w:rPr>
                <w:rFonts w:ascii="Times New Roman" w:eastAsia="標楷體" w:hAnsi="標楷體"/>
                <w:sz w:val="28"/>
              </w:rPr>
              <w:t>聯絡人</w:t>
            </w:r>
          </w:p>
        </w:tc>
        <w:tc>
          <w:tcPr>
            <w:tcW w:w="35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832" w:rsidRPr="00B617C1" w:rsidRDefault="00F64832" w:rsidP="00B617C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F64832" w:rsidRPr="00F64832" w:rsidTr="00B617C1">
        <w:trPr>
          <w:cantSplit/>
          <w:trHeight w:val="564"/>
          <w:jc w:val="center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2" w:rsidRPr="00B617C1" w:rsidRDefault="00F64832" w:rsidP="00B617C1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B617C1">
              <w:rPr>
                <w:rFonts w:ascii="Times New Roman" w:eastAsia="標楷體" w:hAnsi="標楷體"/>
                <w:sz w:val="28"/>
              </w:rPr>
              <w:t>電話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2" w:rsidRPr="00B617C1" w:rsidRDefault="00F64832" w:rsidP="00B617C1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B617C1">
              <w:rPr>
                <w:rFonts w:ascii="Times New Roman" w:eastAsia="標楷體" w:hAnsi="Times New Roman"/>
                <w:sz w:val="28"/>
              </w:rPr>
              <w:t>(   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832" w:rsidRPr="00B617C1" w:rsidRDefault="00F64832" w:rsidP="00B617C1">
            <w:pPr>
              <w:pStyle w:val="2"/>
              <w:spacing w:before="0" w:line="400" w:lineRule="exact"/>
              <w:rPr>
                <w:u w:val="none"/>
                <w:shd w:val="clear" w:color="auto" w:fill="auto"/>
              </w:rPr>
            </w:pPr>
            <w:r w:rsidRPr="00B617C1">
              <w:rPr>
                <w:u w:val="none"/>
                <w:shd w:val="clear" w:color="auto" w:fill="auto"/>
              </w:rPr>
              <w:t>E-mail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832" w:rsidRPr="00B617C1" w:rsidRDefault="00F64832" w:rsidP="00B617C1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</w:rPr>
            </w:pPr>
          </w:p>
        </w:tc>
      </w:tr>
      <w:tr w:rsidR="00F64832" w:rsidRPr="00F64832" w:rsidTr="00CD72CE">
        <w:trPr>
          <w:cantSplit/>
          <w:trHeight w:val="534"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sz w:val="28"/>
                <w:szCs w:val="28"/>
              </w:rPr>
              <w:t>參加人員</w:t>
            </w:r>
          </w:p>
        </w:tc>
        <w:tc>
          <w:tcPr>
            <w:tcW w:w="3797" w:type="dxa"/>
            <w:tcBorders>
              <w:top w:val="double" w:sz="4" w:space="0" w:color="auto"/>
            </w:tcBorders>
            <w:vAlign w:val="center"/>
          </w:tcPr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vAlign w:val="center"/>
          </w:tcPr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sz w:val="28"/>
                <w:szCs w:val="28"/>
              </w:rPr>
              <w:t>參與</w:t>
            </w:r>
          </w:p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sz w:val="28"/>
                <w:szCs w:val="28"/>
              </w:rPr>
              <w:t>場次</w:t>
            </w:r>
          </w:p>
        </w:tc>
        <w:tc>
          <w:tcPr>
            <w:tcW w:w="35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4832" w:rsidRPr="00F64832" w:rsidRDefault="00F64832" w:rsidP="00B617C1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48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2062BA">
              <w:rPr>
                <w:rFonts w:eastAsia="標楷體" w:hint="eastAsia"/>
                <w:sz w:val="28"/>
                <w:szCs w:val="28"/>
              </w:rPr>
              <w:t>□</w:t>
            </w:r>
            <w:r w:rsidRPr="00B617C1"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 w:rsidRPr="00F648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2062BA">
              <w:rPr>
                <w:rFonts w:eastAsia="標楷體" w:hint="eastAsia"/>
                <w:sz w:val="28"/>
                <w:szCs w:val="28"/>
              </w:rPr>
              <w:t>□</w:t>
            </w:r>
            <w:r w:rsidRPr="00B617C1">
              <w:rPr>
                <w:rFonts w:ascii="標楷體" w:eastAsia="標楷體" w:hAnsi="標楷體" w:hint="eastAsia"/>
                <w:sz w:val="28"/>
                <w:szCs w:val="28"/>
              </w:rPr>
              <w:t>台中</w:t>
            </w:r>
            <w:r w:rsidRPr="00F648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062BA">
              <w:rPr>
                <w:rFonts w:eastAsia="標楷體" w:hint="eastAsia"/>
                <w:sz w:val="28"/>
                <w:szCs w:val="28"/>
              </w:rPr>
              <w:t>□</w:t>
            </w:r>
            <w:r w:rsidRPr="00B617C1"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</w:p>
        </w:tc>
      </w:tr>
      <w:tr w:rsidR="00F64832" w:rsidRPr="00F64832" w:rsidTr="00CD72CE">
        <w:trPr>
          <w:cantSplit/>
          <w:trHeight w:val="564"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sz w:val="28"/>
                <w:szCs w:val="28"/>
              </w:rPr>
              <w:t>參加人員</w:t>
            </w:r>
          </w:p>
        </w:tc>
        <w:tc>
          <w:tcPr>
            <w:tcW w:w="3797" w:type="dxa"/>
            <w:tcBorders>
              <w:top w:val="double" w:sz="4" w:space="0" w:color="auto"/>
            </w:tcBorders>
            <w:vAlign w:val="center"/>
          </w:tcPr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vAlign w:val="center"/>
          </w:tcPr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sz w:val="28"/>
                <w:szCs w:val="28"/>
              </w:rPr>
              <w:t>參與</w:t>
            </w:r>
          </w:p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sz w:val="28"/>
                <w:szCs w:val="28"/>
              </w:rPr>
              <w:t>場次</w:t>
            </w:r>
          </w:p>
        </w:tc>
        <w:tc>
          <w:tcPr>
            <w:tcW w:w="35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4832" w:rsidRPr="00F64832" w:rsidRDefault="00F64832" w:rsidP="00F6483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48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2062BA">
              <w:rPr>
                <w:rFonts w:eastAsia="標楷體" w:hint="eastAsia"/>
                <w:sz w:val="28"/>
                <w:szCs w:val="28"/>
              </w:rPr>
              <w:t>□</w:t>
            </w:r>
            <w:r w:rsidRPr="00B617C1"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 w:rsidRPr="00F648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2062BA">
              <w:rPr>
                <w:rFonts w:eastAsia="標楷體" w:hint="eastAsia"/>
                <w:sz w:val="28"/>
                <w:szCs w:val="28"/>
              </w:rPr>
              <w:t>□</w:t>
            </w:r>
            <w:r w:rsidRPr="00B617C1">
              <w:rPr>
                <w:rFonts w:ascii="標楷體" w:eastAsia="標楷體" w:hAnsi="標楷體" w:hint="eastAsia"/>
                <w:sz w:val="28"/>
                <w:szCs w:val="28"/>
              </w:rPr>
              <w:t>台中</w:t>
            </w:r>
            <w:r w:rsidRPr="00F648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062BA">
              <w:rPr>
                <w:rFonts w:eastAsia="標楷體" w:hint="eastAsia"/>
                <w:sz w:val="28"/>
                <w:szCs w:val="28"/>
              </w:rPr>
              <w:t>□</w:t>
            </w:r>
            <w:r w:rsidRPr="00B617C1"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</w:p>
        </w:tc>
      </w:tr>
      <w:tr w:rsidR="00F64832" w:rsidRPr="00F64832" w:rsidTr="00CD72CE">
        <w:trPr>
          <w:cantSplit/>
          <w:trHeight w:val="548"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sz w:val="28"/>
                <w:szCs w:val="28"/>
              </w:rPr>
              <w:t>參加人員</w:t>
            </w:r>
          </w:p>
        </w:tc>
        <w:tc>
          <w:tcPr>
            <w:tcW w:w="3797" w:type="dxa"/>
            <w:tcBorders>
              <w:top w:val="double" w:sz="4" w:space="0" w:color="auto"/>
            </w:tcBorders>
            <w:vAlign w:val="center"/>
          </w:tcPr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vAlign w:val="center"/>
          </w:tcPr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sz w:val="28"/>
                <w:szCs w:val="28"/>
              </w:rPr>
              <w:t>參與</w:t>
            </w:r>
          </w:p>
          <w:p w:rsidR="00F64832" w:rsidRPr="00B617C1" w:rsidRDefault="00F64832" w:rsidP="00F6483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sz w:val="28"/>
                <w:szCs w:val="28"/>
              </w:rPr>
              <w:t>場次</w:t>
            </w:r>
          </w:p>
        </w:tc>
        <w:tc>
          <w:tcPr>
            <w:tcW w:w="351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4832" w:rsidRPr="00F64832" w:rsidRDefault="00F64832" w:rsidP="00F6483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648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2062BA">
              <w:rPr>
                <w:rFonts w:eastAsia="標楷體" w:hint="eastAsia"/>
                <w:sz w:val="28"/>
                <w:szCs w:val="28"/>
              </w:rPr>
              <w:t>□</w:t>
            </w:r>
            <w:r w:rsidRPr="00B617C1"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 w:rsidRPr="00F648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Pr="002062BA">
              <w:rPr>
                <w:rFonts w:eastAsia="標楷體" w:hint="eastAsia"/>
                <w:sz w:val="28"/>
                <w:szCs w:val="28"/>
              </w:rPr>
              <w:t>□</w:t>
            </w:r>
            <w:r w:rsidRPr="00B617C1">
              <w:rPr>
                <w:rFonts w:ascii="標楷體" w:eastAsia="標楷體" w:hAnsi="標楷體" w:hint="eastAsia"/>
                <w:sz w:val="28"/>
                <w:szCs w:val="28"/>
              </w:rPr>
              <w:t>台中</w:t>
            </w:r>
            <w:r w:rsidRPr="00F6483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2062BA">
              <w:rPr>
                <w:rFonts w:eastAsia="標楷體" w:hint="eastAsia"/>
                <w:sz w:val="28"/>
                <w:szCs w:val="28"/>
              </w:rPr>
              <w:t>□</w:t>
            </w:r>
            <w:r w:rsidRPr="00B617C1"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</w:p>
        </w:tc>
      </w:tr>
      <w:tr w:rsidR="00A875BA" w:rsidRPr="00F64832" w:rsidTr="00AC0A18">
        <w:trPr>
          <w:cantSplit/>
          <w:trHeight w:val="548"/>
          <w:jc w:val="center"/>
        </w:trPr>
        <w:tc>
          <w:tcPr>
            <w:tcW w:w="998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875BA" w:rsidRPr="00EE0F6B" w:rsidRDefault="00A875BA" w:rsidP="00A875BA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u w:val="single"/>
              </w:rPr>
            </w:pPr>
            <w:proofErr w:type="gramStart"/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  <w:u w:val="single"/>
              </w:rPr>
              <w:t>個</w:t>
            </w:r>
            <w:proofErr w:type="gramEnd"/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  <w:u w:val="single"/>
              </w:rPr>
              <w:t>資告知事項</w:t>
            </w:r>
          </w:p>
          <w:p w:rsidR="00A875BA" w:rsidRPr="00EE0F6B" w:rsidRDefault="00A875BA" w:rsidP="00A875BA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主辦、協辦與執行</w:t>
            </w:r>
            <w:proofErr w:type="gramStart"/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單位謹依個人</w:t>
            </w:r>
            <w:proofErr w:type="gramEnd"/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資料保護法第</w:t>
            </w:r>
            <w:r w:rsidRPr="00EE0F6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條規定告知下列事項：</w:t>
            </w:r>
          </w:p>
          <w:p w:rsidR="00A875BA" w:rsidRPr="00EE0F6B" w:rsidRDefault="00A875BA" w:rsidP="00A875BA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E0F6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蒐集目的：為辦理本次推廣說明會和相關行政作業，及日後寄發相關訊息。</w:t>
            </w:r>
          </w:p>
          <w:p w:rsidR="00A875BA" w:rsidRPr="00EE0F6B" w:rsidRDefault="00A875BA" w:rsidP="00A875BA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E0F6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</w:t>
            </w:r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蒐集之類別：如報名表所示</w:t>
            </w:r>
          </w:p>
          <w:p w:rsidR="00A875BA" w:rsidRPr="00EE0F6B" w:rsidRDefault="00A875BA" w:rsidP="0079712C">
            <w:pPr>
              <w:spacing w:line="400" w:lineRule="exact"/>
              <w:ind w:left="336" w:hangingChars="120" w:hanging="336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E0F6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3.</w:t>
            </w:r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利用</w:t>
            </w:r>
            <w:proofErr w:type="gramStart"/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期間、</w:t>
            </w:r>
            <w:proofErr w:type="gramEnd"/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地區、對象及方式：於活動存續期間內及</w:t>
            </w:r>
            <w:r w:rsidR="00F71EFE"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目的範圍內使用您的個人資料，並依通常作業所必要之方式利用此資料，不會傳輸至其他國家或第三人</w:t>
            </w:r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。</w:t>
            </w:r>
          </w:p>
          <w:p w:rsidR="00A875BA" w:rsidRPr="00EE0F6B" w:rsidRDefault="00A875BA" w:rsidP="0079712C">
            <w:pPr>
              <w:spacing w:line="400" w:lineRule="exact"/>
              <w:ind w:left="336" w:hangingChars="120" w:hanging="336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E0F6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4.</w:t>
            </w:r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您得以</w:t>
            </w:r>
            <w:r w:rsidR="00CA77D6"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電子郵件方式</w:t>
            </w:r>
            <w:r w:rsidRPr="00EE0F6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="002116B2" w:rsidRPr="00EE0F6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itap@csd.org.tw</w:t>
            </w:r>
            <w:r w:rsidRPr="00EE0F6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  <w:r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請求查詢、閱覽、製給複製本、補充、更正、停止蒐集、處理、利用或刪除您的個人資料。</w:t>
            </w:r>
          </w:p>
          <w:p w:rsidR="00A875BA" w:rsidRPr="00EE0F6B" w:rsidRDefault="00A875BA" w:rsidP="0079712C">
            <w:pPr>
              <w:spacing w:line="400" w:lineRule="exact"/>
              <w:ind w:left="336" w:hangingChars="120" w:hanging="336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EE0F6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5.</w:t>
            </w:r>
            <w:r w:rsidR="00CA77D6"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您可拒絕提供全部或部分個人資料，但若您不願意提供真實且正確完整的個人資料，將可能導致您無法參加本活動或取得相關訊息通知。</w:t>
            </w:r>
          </w:p>
          <w:p w:rsidR="00A875BA" w:rsidRPr="00F64832" w:rsidRDefault="00A875BA" w:rsidP="0079712C">
            <w:pPr>
              <w:spacing w:line="400" w:lineRule="exact"/>
              <w:ind w:left="336" w:hangingChars="120" w:hanging="336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E0F6B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6.</w:t>
            </w:r>
            <w:r w:rsidR="00CA77D6"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本人回覆本報名即表示已閱讀及充分瞭解上開告知事項，並保證本人代為提供他人之</w:t>
            </w:r>
            <w:proofErr w:type="gramStart"/>
            <w:r w:rsidR="00CA77D6"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個</w:t>
            </w:r>
            <w:proofErr w:type="gramEnd"/>
            <w:r w:rsidR="00CA77D6"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資</w:t>
            </w:r>
            <w:proofErr w:type="gramStart"/>
            <w:r w:rsidR="00CA77D6"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資料均已獲</w:t>
            </w:r>
            <w:proofErr w:type="gramEnd"/>
            <w:r w:rsidR="00CA77D6"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當事人同意</w:t>
            </w:r>
            <w:r w:rsidR="00344F1C" w:rsidRPr="00EE0F6B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F64832" w:rsidRPr="00F64832" w:rsidTr="00CD72CE">
        <w:trPr>
          <w:cantSplit/>
          <w:trHeight w:val="1957"/>
          <w:jc w:val="center"/>
        </w:trPr>
        <w:tc>
          <w:tcPr>
            <w:tcW w:w="998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373" w:rsidRPr="00B617C1" w:rsidRDefault="00590373" w:rsidP="00055FEC">
            <w:pPr>
              <w:numPr>
                <w:ilvl w:val="0"/>
                <w:numId w:val="1"/>
              </w:numPr>
              <w:spacing w:beforeLines="50" w:line="400" w:lineRule="exact"/>
              <w:ind w:left="471" w:rightChars="50" w:right="120" w:hanging="363"/>
              <w:jc w:val="both"/>
              <w:rPr>
                <w:rFonts w:ascii="Times New Roman" w:eastAsia="標楷體" w:hAnsi="Times New Roman"/>
                <w:sz w:val="28"/>
              </w:rPr>
            </w:pPr>
            <w:r w:rsidRPr="00B617C1">
              <w:rPr>
                <w:rFonts w:ascii="Times New Roman" w:eastAsia="標楷體" w:hAnsi="標楷體"/>
                <w:sz w:val="28"/>
              </w:rPr>
              <w:t>請於</w:t>
            </w:r>
            <w:r w:rsidR="000819AF" w:rsidRPr="00302B35">
              <w:rPr>
                <w:rFonts w:ascii="Times New Roman" w:eastAsia="標楷體" w:hAnsi="Times New Roman" w:hint="eastAsia"/>
                <w:color w:val="FF0000"/>
                <w:sz w:val="28"/>
              </w:rPr>
              <w:t>1</w:t>
            </w:r>
            <w:r w:rsidRPr="00302B35">
              <w:rPr>
                <w:rFonts w:ascii="Times New Roman" w:eastAsia="標楷體" w:hAnsi="Times New Roman"/>
                <w:color w:val="FF0000"/>
                <w:sz w:val="28"/>
              </w:rPr>
              <w:t>/</w:t>
            </w:r>
            <w:r w:rsidR="00302B35" w:rsidRPr="00302B35">
              <w:rPr>
                <w:rFonts w:ascii="Times New Roman" w:eastAsia="標楷體" w:hAnsi="Times New Roman" w:hint="eastAsia"/>
                <w:color w:val="FF0000"/>
                <w:sz w:val="28"/>
              </w:rPr>
              <w:t>22</w:t>
            </w:r>
            <w:r w:rsidRPr="00302B35">
              <w:rPr>
                <w:rFonts w:ascii="Times New Roman" w:eastAsia="標楷體" w:hAnsi="Times New Roman"/>
                <w:color w:val="FF0000"/>
                <w:sz w:val="28"/>
              </w:rPr>
              <w:t>(</w:t>
            </w:r>
            <w:r w:rsidR="00302B35" w:rsidRPr="00302B35">
              <w:rPr>
                <w:rFonts w:ascii="Times New Roman" w:eastAsia="標楷體" w:hAnsi="標楷體" w:hint="eastAsia"/>
                <w:color w:val="FF0000"/>
                <w:sz w:val="28"/>
              </w:rPr>
              <w:t>三</w:t>
            </w:r>
            <w:r w:rsidRPr="00302B35">
              <w:rPr>
                <w:rFonts w:ascii="Times New Roman" w:eastAsia="標楷體" w:hAnsi="Times New Roman"/>
                <w:color w:val="FF0000"/>
                <w:sz w:val="28"/>
              </w:rPr>
              <w:t>)17:00</w:t>
            </w:r>
            <w:r w:rsidRPr="00302B35">
              <w:rPr>
                <w:rFonts w:ascii="Times New Roman" w:eastAsia="標楷體" w:hAnsi="標楷體"/>
                <w:color w:val="FF0000"/>
                <w:sz w:val="28"/>
              </w:rPr>
              <w:t>前</w:t>
            </w:r>
            <w:r w:rsidR="006C1C75" w:rsidRPr="00B617C1">
              <w:rPr>
                <w:rFonts w:ascii="Times New Roman" w:eastAsia="標楷體" w:hAnsi="標楷體"/>
                <w:sz w:val="28"/>
              </w:rPr>
              <w:t>至</w:t>
            </w:r>
            <w:r w:rsidR="00475A8F" w:rsidRPr="00475A8F">
              <w:rPr>
                <w:rFonts w:ascii="Times New Roman" w:eastAsia="標楷體" w:hAnsi="Times New Roman"/>
                <w:sz w:val="28"/>
              </w:rPr>
              <w:t>http://goo.gl/pW18Cq</w:t>
            </w:r>
            <w:r w:rsidR="006C1C75" w:rsidRPr="00B617C1">
              <w:rPr>
                <w:rFonts w:ascii="Times New Roman" w:eastAsia="標楷體" w:hAnsi="標楷體"/>
                <w:sz w:val="28"/>
              </w:rPr>
              <w:t>完成報名</w:t>
            </w:r>
          </w:p>
          <w:p w:rsidR="00F64832" w:rsidRPr="00B617C1" w:rsidRDefault="009C643C" w:rsidP="00590373">
            <w:pPr>
              <w:numPr>
                <w:ilvl w:val="0"/>
                <w:numId w:val="1"/>
              </w:numPr>
              <w:spacing w:line="400" w:lineRule="exact"/>
              <w:ind w:left="471" w:rightChars="50" w:right="120" w:hanging="363"/>
              <w:jc w:val="both"/>
              <w:rPr>
                <w:rFonts w:ascii="Times New Roman" w:eastAsia="標楷體" w:hAnsi="Times New Roman"/>
                <w:sz w:val="28"/>
              </w:rPr>
            </w:pPr>
            <w:r w:rsidRPr="00B617C1">
              <w:rPr>
                <w:rFonts w:ascii="Times New Roman" w:eastAsia="標楷體" w:hAnsi="標楷體"/>
                <w:sz w:val="28"/>
              </w:rPr>
              <w:t>亦或填妥報名表後以傳真或</w:t>
            </w:r>
            <w:r w:rsidRPr="00B617C1">
              <w:rPr>
                <w:rFonts w:ascii="Times New Roman" w:eastAsia="標楷體" w:hAnsi="Times New Roman"/>
                <w:sz w:val="28"/>
              </w:rPr>
              <w:t>E-mail</w:t>
            </w:r>
            <w:r>
              <w:rPr>
                <w:rFonts w:ascii="Times New Roman" w:eastAsia="標楷體" w:hAnsi="標楷體"/>
                <w:sz w:val="28"/>
              </w:rPr>
              <w:t>方式回傳至計畫辦公</w:t>
            </w:r>
            <w:r w:rsidR="00F64832" w:rsidRPr="00B617C1">
              <w:rPr>
                <w:rFonts w:ascii="Times New Roman" w:eastAsia="標楷體" w:hAnsi="標楷體"/>
                <w:sz w:val="28"/>
              </w:rPr>
              <w:t>室</w:t>
            </w:r>
            <w:r w:rsidR="00F64832" w:rsidRPr="00B617C1">
              <w:rPr>
                <w:rFonts w:ascii="Times New Roman" w:eastAsia="標楷體" w:hAnsi="Times New Roman"/>
                <w:sz w:val="28"/>
              </w:rPr>
              <w:br/>
            </w:r>
            <w:r w:rsidR="00F64832" w:rsidRPr="00B617C1">
              <w:rPr>
                <w:rFonts w:ascii="Times New Roman" w:eastAsia="標楷體" w:hAnsi="標楷體"/>
                <w:sz w:val="28"/>
              </w:rPr>
              <w:t>傳真：</w:t>
            </w:r>
            <w:r w:rsidR="00F64832" w:rsidRPr="00B617C1">
              <w:rPr>
                <w:rFonts w:ascii="Times New Roman" w:eastAsia="標楷體" w:hAnsi="Times New Roman"/>
                <w:sz w:val="28"/>
              </w:rPr>
              <w:t xml:space="preserve">(02)2709-0109 </w:t>
            </w:r>
            <w:r w:rsidR="00F64832" w:rsidRPr="00B617C1">
              <w:rPr>
                <w:rFonts w:ascii="Times New Roman" w:eastAsia="標楷體" w:hAnsi="標楷體"/>
                <w:sz w:val="28"/>
              </w:rPr>
              <w:t>或</w:t>
            </w:r>
            <w:r w:rsidR="00F64832" w:rsidRPr="00B617C1">
              <w:rPr>
                <w:rFonts w:ascii="Times New Roman" w:eastAsia="標楷體" w:hAnsi="Times New Roman"/>
                <w:sz w:val="28"/>
              </w:rPr>
              <w:t>E-mail</w:t>
            </w:r>
            <w:r w:rsidR="00F64832" w:rsidRPr="009C643C">
              <w:rPr>
                <w:rFonts w:ascii="Times New Roman" w:eastAsia="標楷體" w:hAnsi="標楷體"/>
                <w:sz w:val="28"/>
              </w:rPr>
              <w:t>：</w:t>
            </w:r>
            <w:r w:rsidR="00FA3FB7" w:rsidRPr="00475A8F">
              <w:rPr>
                <w:rFonts w:ascii="Times New Roman" w:eastAsia="標楷體" w:hAnsi="Times New Roman"/>
                <w:sz w:val="28"/>
              </w:rPr>
              <w:t>itap</w:t>
            </w:r>
            <w:hyperlink r:id="rId13" w:history="1">
              <w:r w:rsidR="00F64832" w:rsidRPr="00475A8F">
                <w:rPr>
                  <w:rStyle w:val="ab"/>
                  <w:rFonts w:ascii="Times New Roman" w:eastAsia="標楷體" w:hAnsi="Times New Roman"/>
                  <w:color w:val="000000"/>
                  <w:sz w:val="28"/>
                  <w:u w:val="none"/>
                </w:rPr>
                <w:t>@csd.org.tw</w:t>
              </w:r>
            </w:hyperlink>
          </w:p>
          <w:p w:rsidR="00F64832" w:rsidRPr="00B617C1" w:rsidRDefault="00F64832" w:rsidP="00590373">
            <w:pPr>
              <w:numPr>
                <w:ilvl w:val="0"/>
                <w:numId w:val="1"/>
              </w:numPr>
              <w:spacing w:line="400" w:lineRule="exact"/>
              <w:ind w:left="468" w:rightChars="50" w:right="120" w:hanging="362"/>
              <w:jc w:val="both"/>
              <w:rPr>
                <w:rFonts w:ascii="Times New Roman" w:eastAsia="標楷體" w:hAnsi="Times New Roman"/>
                <w:sz w:val="28"/>
              </w:rPr>
            </w:pPr>
            <w:r w:rsidRPr="00B617C1">
              <w:rPr>
                <w:rFonts w:ascii="Times New Roman" w:eastAsia="標楷體" w:hAnsi="標楷體"/>
                <w:sz w:val="28"/>
              </w:rPr>
              <w:t>聯絡人：</w:t>
            </w:r>
            <w:r w:rsidR="005F713C" w:rsidRPr="00C66E5B">
              <w:rPr>
                <w:rFonts w:ascii="Times New Roman" w:eastAsia="標楷體" w:hAnsi="Times New Roman"/>
                <w:sz w:val="28"/>
              </w:rPr>
              <w:t>(02)</w:t>
            </w:r>
            <w:r w:rsidRPr="00C66E5B">
              <w:rPr>
                <w:rFonts w:ascii="Times New Roman" w:eastAsia="標楷體" w:hAnsi="Times New Roman"/>
                <w:sz w:val="28"/>
              </w:rPr>
              <w:t xml:space="preserve">2709-8116 </w:t>
            </w:r>
            <w:r w:rsidR="00C66E5B" w:rsidRPr="00C66E5B">
              <w:rPr>
                <w:rFonts w:ascii="Times New Roman" w:eastAsia="標楷體" w:hAnsi="標楷體"/>
                <w:sz w:val="28"/>
                <w:szCs w:val="28"/>
              </w:rPr>
              <w:t>分機</w:t>
            </w:r>
            <w:r w:rsidR="00C66E5B" w:rsidRPr="00C66E5B"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 w:rsidR="009C643C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360D42">
              <w:rPr>
                <w:rFonts w:ascii="Times New Roman" w:eastAsia="標楷體" w:hAnsi="Times New Roman" w:hint="eastAsia"/>
                <w:sz w:val="28"/>
                <w:szCs w:val="28"/>
              </w:rPr>
              <w:t>趙</w:t>
            </w:r>
            <w:r w:rsidR="00C66E5B" w:rsidRPr="00C66E5B">
              <w:rPr>
                <w:rFonts w:ascii="Times New Roman" w:eastAsia="標楷體" w:hAnsi="Times New Roman" w:hint="eastAsia"/>
                <w:sz w:val="28"/>
                <w:szCs w:val="28"/>
              </w:rPr>
              <w:t>先生</w:t>
            </w:r>
          </w:p>
          <w:p w:rsidR="00F64832" w:rsidRPr="00B617C1" w:rsidRDefault="00F64832" w:rsidP="00590373">
            <w:pPr>
              <w:numPr>
                <w:ilvl w:val="0"/>
                <w:numId w:val="1"/>
              </w:numPr>
              <w:spacing w:line="400" w:lineRule="exact"/>
              <w:ind w:left="468" w:rightChars="50" w:right="120" w:hanging="362"/>
              <w:jc w:val="both"/>
              <w:rPr>
                <w:rFonts w:ascii="Times New Roman" w:eastAsia="標楷體" w:hAnsi="Times New Roman"/>
                <w:sz w:val="28"/>
              </w:rPr>
            </w:pPr>
            <w:r w:rsidRPr="00B617C1">
              <w:rPr>
                <w:rFonts w:ascii="Times New Roman" w:eastAsia="標楷體" w:hAnsi="標楷體"/>
                <w:sz w:val="28"/>
                <w:szCs w:val="28"/>
              </w:rPr>
              <w:t>備註：請於報名表回傳後來電確認是否報名成功。</w:t>
            </w:r>
          </w:p>
          <w:p w:rsidR="00F64832" w:rsidRPr="00B617C1" w:rsidRDefault="00F64832" w:rsidP="00055FEC">
            <w:pPr>
              <w:spacing w:afterLines="50" w:line="400" w:lineRule="exact"/>
              <w:ind w:leftChars="50" w:left="120" w:rightChars="50" w:right="120"/>
              <w:jc w:val="both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B617C1">
              <w:rPr>
                <w:rFonts w:ascii="Times New Roman" w:eastAsia="標楷體" w:hAnsi="標楷體"/>
                <w:b/>
                <w:color w:val="000000"/>
                <w:sz w:val="28"/>
                <w:szCs w:val="28"/>
              </w:rPr>
              <w:t>※為響應紙杯減量、請自備環保杯，敬請見諒！</w:t>
            </w:r>
          </w:p>
        </w:tc>
      </w:tr>
    </w:tbl>
    <w:p w:rsidR="00F64832" w:rsidRPr="00F64832" w:rsidRDefault="00F64832" w:rsidP="00F64832">
      <w:pPr>
        <w:spacing w:line="600" w:lineRule="exact"/>
        <w:jc w:val="center"/>
        <w:rPr>
          <w:rFonts w:ascii="微軟正黑體" w:eastAsia="微軟正黑體" w:hAnsi="微軟正黑體"/>
          <w:szCs w:val="24"/>
        </w:rPr>
      </w:pPr>
      <w:r w:rsidRPr="00197046">
        <w:rPr>
          <w:rFonts w:ascii="標楷體" w:eastAsia="標楷體" w:hAnsi="標楷體" w:hint="eastAsia"/>
          <w:b/>
          <w:sz w:val="40"/>
          <w:szCs w:val="40"/>
        </w:rPr>
        <w:t>☉歡迎踴躍報名參與☉</w:t>
      </w:r>
    </w:p>
    <w:p w:rsidR="001538A1" w:rsidRPr="00B617C1" w:rsidRDefault="001538A1" w:rsidP="00055FEC">
      <w:pPr>
        <w:numPr>
          <w:ilvl w:val="0"/>
          <w:numId w:val="17"/>
        </w:numPr>
        <w:spacing w:beforeLines="50" w:line="600" w:lineRule="exact"/>
        <w:ind w:leftChars="-59" w:left="-142" w:firstLine="0"/>
        <w:rPr>
          <w:rFonts w:ascii="Times New Roman" w:eastAsia="標楷體" w:hAnsi="標楷體"/>
          <w:b/>
          <w:sz w:val="28"/>
          <w:szCs w:val="28"/>
        </w:rPr>
      </w:pPr>
      <w:r>
        <w:rPr>
          <w:rFonts w:ascii="微軟正黑體" w:eastAsia="微軟正黑體" w:hAnsi="微軟正黑體"/>
          <w:color w:val="333333"/>
          <w:szCs w:val="24"/>
        </w:rPr>
        <w:br w:type="page"/>
      </w:r>
      <w:r w:rsidRPr="00B617C1">
        <w:rPr>
          <w:rFonts w:ascii="Times New Roman" w:eastAsia="標楷體" w:hAnsi="標楷體" w:hint="eastAsia"/>
          <w:b/>
          <w:sz w:val="28"/>
          <w:szCs w:val="28"/>
        </w:rPr>
        <w:lastRenderedPageBreak/>
        <w:t>會場交通資訊：</w:t>
      </w:r>
    </w:p>
    <w:p w:rsidR="004215A7" w:rsidRPr="00B617C1" w:rsidRDefault="00F10CCD" w:rsidP="00F64832">
      <w:pPr>
        <w:spacing w:line="6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/>
          <w:b/>
          <w:sz w:val="28"/>
          <w:szCs w:val="28"/>
        </w:rPr>
        <w:t>台中場：</w:t>
      </w:r>
      <w:r w:rsidRPr="00F10CCD">
        <w:rPr>
          <w:rFonts w:ascii="Times New Roman" w:eastAsia="標楷體" w:hAnsi="標楷體" w:hint="eastAsia"/>
          <w:b/>
          <w:sz w:val="28"/>
          <w:szCs w:val="28"/>
        </w:rPr>
        <w:t>財團法人</w:t>
      </w:r>
      <w:proofErr w:type="gramStart"/>
      <w:r w:rsidRPr="00F10CCD">
        <w:rPr>
          <w:rFonts w:ascii="Times New Roman" w:eastAsia="標楷體" w:hAnsi="標楷體" w:hint="eastAsia"/>
          <w:b/>
          <w:sz w:val="28"/>
          <w:szCs w:val="28"/>
        </w:rPr>
        <w:t>鞋類暨運動休閒</w:t>
      </w:r>
      <w:proofErr w:type="gramEnd"/>
      <w:r w:rsidRPr="00F10CCD">
        <w:rPr>
          <w:rFonts w:ascii="Times New Roman" w:eastAsia="標楷體" w:hAnsi="標楷體" w:hint="eastAsia"/>
          <w:b/>
          <w:sz w:val="28"/>
          <w:szCs w:val="28"/>
        </w:rPr>
        <w:t>科技研發中心</w:t>
      </w:r>
      <w:r w:rsidRPr="00F10CCD">
        <w:rPr>
          <w:rFonts w:ascii="Times New Roman" w:eastAsia="標楷體" w:hAnsi="標楷體" w:hint="eastAsia"/>
          <w:b/>
          <w:sz w:val="28"/>
          <w:szCs w:val="28"/>
        </w:rPr>
        <w:t xml:space="preserve"> </w:t>
      </w:r>
      <w:r w:rsidRPr="000E2414">
        <w:rPr>
          <w:rFonts w:ascii="Times New Roman" w:eastAsia="標楷體" w:hAnsi="標楷體" w:hint="eastAsia"/>
          <w:sz w:val="28"/>
          <w:szCs w:val="28"/>
        </w:rPr>
        <w:t>(</w:t>
      </w:r>
      <w:r w:rsidRPr="000E2414">
        <w:rPr>
          <w:rFonts w:ascii="Times New Roman" w:eastAsia="標楷體" w:hAnsi="標楷體" w:hint="eastAsia"/>
          <w:sz w:val="28"/>
          <w:szCs w:val="28"/>
        </w:rPr>
        <w:t>台中市工業區八路</w:t>
      </w:r>
      <w:r w:rsidRPr="000E2414">
        <w:rPr>
          <w:rFonts w:ascii="Times New Roman" w:eastAsia="標楷體" w:hAnsi="標楷體" w:hint="eastAsia"/>
          <w:sz w:val="28"/>
          <w:szCs w:val="28"/>
        </w:rPr>
        <w:t>11</w:t>
      </w:r>
      <w:r w:rsidRPr="000E2414">
        <w:rPr>
          <w:rFonts w:ascii="Times New Roman" w:eastAsia="標楷體" w:hAnsi="標楷體" w:hint="eastAsia"/>
          <w:sz w:val="28"/>
          <w:szCs w:val="28"/>
        </w:rPr>
        <w:t>號</w:t>
      </w:r>
      <w:r w:rsidRPr="000E2414">
        <w:rPr>
          <w:rFonts w:ascii="Times New Roman" w:eastAsia="標楷體" w:hAnsi="標楷體" w:hint="eastAsia"/>
          <w:sz w:val="28"/>
          <w:szCs w:val="28"/>
        </w:rPr>
        <w:t>)</w:t>
      </w:r>
    </w:p>
    <w:p w:rsidR="00590E47" w:rsidRDefault="00F10CCD" w:rsidP="004228E8">
      <w:pPr>
        <w:widowControl/>
        <w:jc w:val="center"/>
        <w:rPr>
          <w:rFonts w:ascii="微軟正黑體" w:eastAsia="微軟正黑體" w:hAnsi="微軟正黑體"/>
          <w:color w:val="333333"/>
          <w:szCs w:val="24"/>
        </w:rPr>
      </w:pPr>
      <w:r>
        <w:rPr>
          <w:rFonts w:ascii="微軟正黑體" w:eastAsia="微軟正黑體" w:hAnsi="微軟正黑體"/>
          <w:noProof/>
          <w:color w:val="333333"/>
          <w:szCs w:val="24"/>
        </w:rPr>
        <w:drawing>
          <wp:inline distT="0" distB="0" distL="0" distR="0">
            <wp:extent cx="6134100" cy="4109502"/>
            <wp:effectExtent l="19050" t="0" r="0" b="0"/>
            <wp:docPr id="4" name="圖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4" cstate="print"/>
                    <a:srcRect l="836" t="844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109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CCD" w:rsidRDefault="00F10CCD" w:rsidP="00055FEC">
      <w:pPr>
        <w:spacing w:beforeLines="50" w:line="60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※自</w:t>
      </w:r>
      <w:r w:rsidRPr="00B617C1">
        <w:rPr>
          <w:rFonts w:ascii="Times New Roman" w:eastAsia="標楷體" w:hAnsi="標楷體"/>
          <w:color w:val="505050"/>
          <w:kern w:val="0"/>
          <w:sz w:val="28"/>
          <w:szCs w:val="28"/>
        </w:rPr>
        <w:t>行開車</w:t>
      </w:r>
    </w:p>
    <w:p w:rsidR="000E2414" w:rsidRPr="000E2414" w:rsidRDefault="000E2414" w:rsidP="004228E8">
      <w:pPr>
        <w:widowControl/>
        <w:numPr>
          <w:ilvl w:val="0"/>
          <w:numId w:val="18"/>
        </w:numPr>
        <w:shd w:val="clear" w:color="auto" w:fill="FFFFFF"/>
        <w:spacing w:line="44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國道一號：中港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/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沙鹿交流道下往沙鹿方向直行，至中工一路左轉進入台中工業區，沿工業一路直行，左轉八路直走即可到達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(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約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10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分鐘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)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。由中山高南屯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/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五權交流道下，往龍井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/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台中工業區方向直行，工業區二十二路右轉，接著走工業區五路，工業區一路左轉，工業八路左轉直走即可到達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(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約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10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分鐘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)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。</w:t>
      </w:r>
    </w:p>
    <w:p w:rsidR="00F10CCD" w:rsidRPr="000E2414" w:rsidRDefault="000E2414" w:rsidP="004228E8">
      <w:pPr>
        <w:widowControl/>
        <w:numPr>
          <w:ilvl w:val="0"/>
          <w:numId w:val="18"/>
        </w:numPr>
        <w:shd w:val="clear" w:color="auto" w:fill="FFFFFF"/>
        <w:spacing w:line="44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國道三號：龍井交流道出口下交流道往台中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/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龍井方向直行，中興路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/136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縣道前進，中沙路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/136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縣道</w:t>
      </w:r>
      <w:proofErr w:type="gramStart"/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向左微轉</w:t>
      </w:r>
      <w:proofErr w:type="gramEnd"/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，請於新庄仔巷</w:t>
      </w:r>
      <w:proofErr w:type="gramStart"/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向左微轉</w:t>
      </w:r>
      <w:proofErr w:type="gramEnd"/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，左轉新興路，工業區一路右轉，工業區一路右轉即可到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(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約達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10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分鐘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)</w:t>
      </w:r>
      <w:r w:rsidRPr="000E2414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。</w:t>
      </w:r>
    </w:p>
    <w:p w:rsidR="00F10CCD" w:rsidRDefault="00F10CCD" w:rsidP="00055FEC">
      <w:pPr>
        <w:spacing w:beforeLines="50" w:line="60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※搭乘大眾交通工具</w:t>
      </w:r>
    </w:p>
    <w:p w:rsidR="00F10CCD" w:rsidRPr="00F10CCD" w:rsidRDefault="00F10CCD" w:rsidP="004228E8">
      <w:pPr>
        <w:widowControl/>
        <w:numPr>
          <w:ilvl w:val="0"/>
          <w:numId w:val="21"/>
        </w:numPr>
        <w:shd w:val="clear" w:color="auto" w:fill="FFFFFF"/>
        <w:spacing w:line="44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國道客運：搭乘統聯客運，於中港轉運站下車，轉搭計程車</w:t>
      </w:r>
      <w:proofErr w:type="gramStart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至鞋技</w:t>
      </w:r>
      <w:proofErr w:type="gramEnd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中心，車程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5-10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分鐘。</w:t>
      </w:r>
    </w:p>
    <w:p w:rsidR="00F10CCD" w:rsidRPr="00F10CCD" w:rsidRDefault="00F10CCD" w:rsidP="004228E8">
      <w:pPr>
        <w:widowControl/>
        <w:numPr>
          <w:ilvl w:val="0"/>
          <w:numId w:val="21"/>
        </w:numPr>
        <w:shd w:val="clear" w:color="auto" w:fill="FFFFFF"/>
        <w:spacing w:line="44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高鐵：台中烏日站下車，轉搭計程車</w:t>
      </w:r>
      <w:proofErr w:type="gramStart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至鞋技</w:t>
      </w:r>
      <w:proofErr w:type="gramEnd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中心，車程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30-45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分鐘。</w:t>
      </w:r>
    </w:p>
    <w:p w:rsidR="00F10CCD" w:rsidRPr="00F10CCD" w:rsidRDefault="00F10CCD" w:rsidP="004228E8">
      <w:pPr>
        <w:widowControl/>
        <w:numPr>
          <w:ilvl w:val="0"/>
          <w:numId w:val="21"/>
        </w:numPr>
        <w:shd w:val="clear" w:color="auto" w:fill="FFFFFF"/>
        <w:spacing w:line="44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台中火車站：至台中火車站下車，轉搭計程車</w:t>
      </w:r>
      <w:proofErr w:type="gramStart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至鞋技</w:t>
      </w:r>
      <w:proofErr w:type="gramEnd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中心，車程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45-60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分鐘。</w:t>
      </w:r>
    </w:p>
    <w:p w:rsidR="00F10CCD" w:rsidRPr="00F10CCD" w:rsidRDefault="00F10CCD" w:rsidP="004228E8">
      <w:pPr>
        <w:widowControl/>
        <w:numPr>
          <w:ilvl w:val="0"/>
          <w:numId w:val="21"/>
        </w:numPr>
        <w:shd w:val="clear" w:color="auto" w:fill="FFFFFF"/>
        <w:spacing w:line="44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台中市公車：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 xml:space="preserve"> a 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線：台中客運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- 49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路；六、日、國定假日停駛。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 xml:space="preserve">b 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線：仁有客運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- 48</w:t>
      </w:r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路。</w:t>
      </w:r>
      <w:proofErr w:type="gramStart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（</w:t>
      </w:r>
      <w:proofErr w:type="gramEnd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備註：由於至工業區的公車班次很少，</w:t>
      </w:r>
      <w:proofErr w:type="gramStart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建議搭市公車</w:t>
      </w:r>
      <w:proofErr w:type="gramEnd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至中港澄清醫院站，再轉搭計程車</w:t>
      </w:r>
      <w:proofErr w:type="gramStart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至鞋技</w:t>
      </w:r>
      <w:proofErr w:type="gramEnd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中心</w:t>
      </w:r>
      <w:proofErr w:type="gramStart"/>
      <w:r w:rsidRPr="00F10CCD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）</w:t>
      </w:r>
      <w:proofErr w:type="gramEnd"/>
    </w:p>
    <w:p w:rsidR="00F10CCD" w:rsidRDefault="00F10CCD">
      <w:pPr>
        <w:widowControl/>
        <w:rPr>
          <w:rFonts w:ascii="Times New Roman" w:eastAsia="標楷體" w:hAnsi="標楷體"/>
          <w:b/>
          <w:sz w:val="28"/>
          <w:szCs w:val="28"/>
        </w:rPr>
      </w:pPr>
    </w:p>
    <w:p w:rsidR="001538A1" w:rsidRPr="000E2414" w:rsidRDefault="00EE2C50" w:rsidP="00F64832">
      <w:pPr>
        <w:spacing w:line="600" w:lineRule="exact"/>
        <w:rPr>
          <w:rFonts w:ascii="微軟正黑體" w:eastAsia="微軟正黑體" w:hAnsi="微軟正黑體"/>
          <w:color w:val="333333"/>
          <w:szCs w:val="24"/>
        </w:rPr>
      </w:pPr>
      <w:r>
        <w:rPr>
          <w:rFonts w:ascii="Times New Roman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601980</wp:posOffset>
            </wp:positionV>
            <wp:extent cx="6838950" cy="3886200"/>
            <wp:effectExtent l="19050" t="0" r="0" b="0"/>
            <wp:wrapTopAndBottom/>
            <wp:docPr id="3" name="圖片 0" descr="map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_60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E47" w:rsidRPr="00B617C1">
        <w:rPr>
          <w:rFonts w:ascii="Times New Roman" w:eastAsia="標楷體" w:hAnsi="標楷體"/>
          <w:b/>
          <w:sz w:val="28"/>
          <w:szCs w:val="28"/>
        </w:rPr>
        <w:t>高雄場：</w:t>
      </w:r>
      <w:r w:rsidR="00590E47" w:rsidRPr="00590E47">
        <w:rPr>
          <w:rFonts w:ascii="Times New Roman" w:eastAsia="標楷體" w:hAnsi="標楷體" w:hint="eastAsia"/>
          <w:b/>
          <w:sz w:val="28"/>
          <w:szCs w:val="28"/>
        </w:rPr>
        <w:t>國立科學工藝博物館</w:t>
      </w:r>
      <w:r w:rsidR="000E2414" w:rsidRPr="000E2414">
        <w:rPr>
          <w:rFonts w:ascii="Times New Roman" w:eastAsia="標楷體" w:hAnsi="標楷體" w:hint="eastAsia"/>
          <w:sz w:val="28"/>
          <w:szCs w:val="28"/>
        </w:rPr>
        <w:t>(</w:t>
      </w:r>
      <w:r w:rsidR="000E2414" w:rsidRPr="000E2414">
        <w:rPr>
          <w:rFonts w:ascii="Times New Roman" w:eastAsia="標楷體" w:hAnsi="標楷體" w:hint="eastAsia"/>
          <w:sz w:val="28"/>
          <w:szCs w:val="28"/>
        </w:rPr>
        <w:t>高雄市三民區九如一路</w:t>
      </w:r>
      <w:r w:rsidR="000E2414" w:rsidRPr="000E2414">
        <w:rPr>
          <w:rFonts w:ascii="Times New Roman" w:eastAsia="標楷體" w:hAnsi="標楷體" w:hint="eastAsia"/>
          <w:sz w:val="28"/>
          <w:szCs w:val="28"/>
        </w:rPr>
        <w:t>720</w:t>
      </w:r>
      <w:r w:rsidR="000E2414" w:rsidRPr="000E2414">
        <w:rPr>
          <w:rFonts w:ascii="Times New Roman" w:eastAsia="標楷體" w:hAnsi="標楷體" w:hint="eastAsia"/>
          <w:sz w:val="28"/>
          <w:szCs w:val="28"/>
        </w:rPr>
        <w:t>號</w:t>
      </w:r>
      <w:r w:rsidR="000E2414" w:rsidRPr="000E2414">
        <w:rPr>
          <w:rFonts w:ascii="Times New Roman" w:eastAsia="標楷體" w:hAnsi="標楷體" w:hint="eastAsia"/>
          <w:sz w:val="28"/>
          <w:szCs w:val="28"/>
        </w:rPr>
        <w:t>)</w:t>
      </w:r>
    </w:p>
    <w:p w:rsidR="00EE2C50" w:rsidRDefault="00EE2C50" w:rsidP="00055FEC">
      <w:pPr>
        <w:spacing w:beforeLines="50" w:line="60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※自</w:t>
      </w:r>
      <w:r w:rsidRPr="00B617C1">
        <w:rPr>
          <w:rFonts w:ascii="Times New Roman" w:eastAsia="標楷體" w:hAnsi="標楷體"/>
          <w:color w:val="505050"/>
          <w:kern w:val="0"/>
          <w:sz w:val="28"/>
          <w:szCs w:val="28"/>
        </w:rPr>
        <w:t>行開車</w:t>
      </w:r>
    </w:p>
    <w:p w:rsidR="00EE2C50" w:rsidRPr="00EE2C50" w:rsidRDefault="00EE2C50" w:rsidP="00F10CCD">
      <w:pPr>
        <w:widowControl/>
        <w:numPr>
          <w:ilvl w:val="0"/>
          <w:numId w:val="20"/>
        </w:numPr>
        <w:shd w:val="clear" w:color="auto" w:fill="FFFFFF"/>
        <w:spacing w:line="44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高速公路南下來車</w:t>
      </w:r>
      <w:r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：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由九如交流道下，右轉九如路至本館。</w:t>
      </w:r>
    </w:p>
    <w:p w:rsidR="00EE2C50" w:rsidRPr="00EE2C50" w:rsidRDefault="00EE2C50" w:rsidP="00F10CCD">
      <w:pPr>
        <w:widowControl/>
        <w:numPr>
          <w:ilvl w:val="0"/>
          <w:numId w:val="20"/>
        </w:numPr>
        <w:shd w:val="clear" w:color="auto" w:fill="FFFFFF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墾丁、恆春、林園方向來車：由中山路右轉上高速公路，在中正交流道下左轉中正路，至大順路右轉，</w:t>
      </w:r>
      <w:proofErr w:type="gramStart"/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在覺民</w:t>
      </w:r>
      <w:proofErr w:type="gramEnd"/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路口左轉至本館。由中山路右轉民權路，至民生路右轉，接民族路左轉，至九如路右轉至本館。</w:t>
      </w:r>
    </w:p>
    <w:p w:rsidR="00EE2C50" w:rsidRPr="00EE2C50" w:rsidRDefault="00EE2C50" w:rsidP="00F10CCD">
      <w:pPr>
        <w:widowControl/>
        <w:numPr>
          <w:ilvl w:val="0"/>
          <w:numId w:val="20"/>
        </w:numPr>
        <w:shd w:val="clear" w:color="auto" w:fill="FFFFFF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省道台南、岡山方向來車：經民族路至大順路左轉，</w:t>
      </w:r>
      <w:proofErr w:type="gramStart"/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到覺民</w:t>
      </w:r>
      <w:proofErr w:type="gramEnd"/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路右轉至本館。</w:t>
      </w:r>
    </w:p>
    <w:p w:rsidR="00EE2C50" w:rsidRPr="00EE2C50" w:rsidRDefault="00EE2C50" w:rsidP="00F10CCD">
      <w:pPr>
        <w:widowControl/>
        <w:numPr>
          <w:ilvl w:val="0"/>
          <w:numId w:val="20"/>
        </w:numPr>
        <w:shd w:val="clear" w:color="auto" w:fill="FFFFFF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屏東方向來車：由鳳屏路轉鳳山市建國路，接高雄市九如路至本館。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 xml:space="preserve">  </w:t>
      </w:r>
    </w:p>
    <w:p w:rsidR="00EE2C50" w:rsidRDefault="00EE2C50" w:rsidP="00055FEC">
      <w:pPr>
        <w:spacing w:beforeLines="50" w:line="60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※搭乘大眾交通工具</w:t>
      </w:r>
    </w:p>
    <w:p w:rsidR="00EE2C50" w:rsidRPr="00EE2C50" w:rsidRDefault="00EE2C50" w:rsidP="00EE2C50">
      <w:pPr>
        <w:widowControl/>
        <w:numPr>
          <w:ilvl w:val="0"/>
          <w:numId w:val="19"/>
        </w:numPr>
        <w:shd w:val="clear" w:color="auto" w:fill="FFFFFF"/>
        <w:spacing w:line="440" w:lineRule="exact"/>
        <w:rPr>
          <w:rFonts w:ascii="Times New Roman" w:eastAsia="標楷體" w:hAnsi="標楷體"/>
          <w:color w:val="505050"/>
          <w:kern w:val="0"/>
          <w:sz w:val="28"/>
          <w:szCs w:val="28"/>
        </w:rPr>
      </w:pP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搭火車、台汽：在高雄火車站下車，於前站轉搭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60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號公車至本館。</w:t>
      </w:r>
    </w:p>
    <w:p w:rsidR="00EE2C50" w:rsidRPr="00EE2C50" w:rsidRDefault="00EE2C50" w:rsidP="00EE2C50">
      <w:pPr>
        <w:widowControl/>
        <w:numPr>
          <w:ilvl w:val="0"/>
          <w:numId w:val="19"/>
        </w:numPr>
        <w:shd w:val="clear" w:color="auto" w:fill="FFFFFF"/>
        <w:spacing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搭高鐵、飛機或本市各地來：搭乘高雄捷運紅線至高雄車站（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R11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）前站轉搭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60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號公車至本館，或乘捷運紅線至後驛站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(R12)</w:t>
      </w:r>
      <w:proofErr w:type="gramStart"/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轉乘紅</w:t>
      </w:r>
      <w:proofErr w:type="gramEnd"/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28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接駁公車至本館。</w:t>
      </w:r>
      <w:r w:rsidRPr="00EE2C50">
        <w:rPr>
          <w:rFonts w:ascii="Times New Roman" w:eastAsia="標楷體" w:hAnsi="標楷體"/>
          <w:color w:val="505050"/>
          <w:kern w:val="0"/>
          <w:sz w:val="28"/>
          <w:szCs w:val="28"/>
        </w:rPr>
        <w:t>(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備註：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60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號公車發車區間約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10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至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20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分鐘，紅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28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接駁公車發車區間約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20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至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55</w:t>
      </w:r>
      <w:r w:rsidRPr="00EE2C50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分鐘。</w:t>
      </w:r>
      <w:r w:rsidRPr="00EE2C50">
        <w:rPr>
          <w:rFonts w:ascii="Times New Roman" w:eastAsia="標楷體" w:hAnsi="標楷體"/>
          <w:color w:val="505050"/>
          <w:kern w:val="0"/>
          <w:sz w:val="28"/>
          <w:szCs w:val="28"/>
        </w:rPr>
        <w:t>)</w:t>
      </w:r>
    </w:p>
    <w:p w:rsidR="00FC1621" w:rsidRPr="00FC1621" w:rsidRDefault="00EE2C50" w:rsidP="00FC1621">
      <w:pPr>
        <w:widowControl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440" w:lineRule="exact"/>
        <w:ind w:right="17"/>
        <w:jc w:val="both"/>
        <w:rPr>
          <w:rFonts w:ascii="Times New Roman" w:eastAsia="標楷體" w:hAnsi="Times New Roman"/>
          <w:noProof/>
          <w:color w:val="505050"/>
          <w:sz w:val="28"/>
          <w:szCs w:val="28"/>
        </w:rPr>
      </w:pPr>
      <w:r w:rsidRPr="00FC1621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復康巴士：</w:t>
      </w:r>
      <w:r w:rsidRPr="00FC1621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 xml:space="preserve"> </w:t>
      </w:r>
      <w:r w:rsidRPr="00FC1621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身心障礙朋友可撥【伊甸社會福利基金會】</w:t>
      </w:r>
      <w:r w:rsidRPr="00FC1621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(07)3601160</w:t>
      </w:r>
      <w:r w:rsidRPr="00FC1621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預約復康巴士搭乘至本館，回程可由本館服務人員代為預約復康巴士。</w:t>
      </w:r>
      <w:r w:rsidR="004215A7" w:rsidRPr="00FC1621">
        <w:rPr>
          <w:rFonts w:ascii="微軟正黑體" w:eastAsia="微軟正黑體" w:hAnsi="微軟正黑體"/>
          <w:color w:val="333333"/>
          <w:szCs w:val="24"/>
        </w:rPr>
        <w:br w:type="page"/>
      </w:r>
      <w:r w:rsidR="009563B2">
        <w:rPr>
          <w:rFonts w:ascii="Times New Roman" w:eastAsia="標楷體" w:hAnsi="標楷體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573405</wp:posOffset>
            </wp:positionH>
            <wp:positionV relativeFrom="paragraph">
              <wp:posOffset>478155</wp:posOffset>
            </wp:positionV>
            <wp:extent cx="5705475" cy="5067300"/>
            <wp:effectExtent l="19050" t="0" r="9525" b="0"/>
            <wp:wrapTopAndBottom/>
            <wp:docPr id="5" name="圖片 4" descr="交通導覽圖更新(10212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交通導覽圖更新(1021212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2207" w:rsidRPr="00FC1621">
        <w:rPr>
          <w:rFonts w:ascii="Times New Roman" w:eastAsia="標楷體" w:hAnsi="標楷體"/>
          <w:b/>
          <w:sz w:val="28"/>
          <w:szCs w:val="28"/>
        </w:rPr>
        <w:t>台北場：</w:t>
      </w:r>
      <w:r w:rsidR="00FC1621" w:rsidRPr="00FC1621">
        <w:rPr>
          <w:rFonts w:ascii="Times New Roman" w:eastAsia="標楷體" w:hAnsi="Times New Roman" w:hint="eastAsia"/>
          <w:b/>
          <w:kern w:val="0"/>
          <w:sz w:val="28"/>
          <w:szCs w:val="28"/>
        </w:rPr>
        <w:t>國立臺灣師範大學</w:t>
      </w:r>
      <w:r w:rsidR="00FC1621" w:rsidRPr="00FC1621">
        <w:rPr>
          <w:rFonts w:ascii="Times New Roman" w:eastAsia="標楷體" w:hAnsi="Times New Roman"/>
          <w:kern w:val="0"/>
          <w:sz w:val="28"/>
          <w:szCs w:val="28"/>
        </w:rPr>
        <w:t xml:space="preserve"> (</w:t>
      </w:r>
      <w:r w:rsidR="00FC1621" w:rsidRPr="00FC1621">
        <w:rPr>
          <w:rFonts w:ascii="Times New Roman" w:eastAsia="標楷體" w:hAnsi="標楷體"/>
          <w:kern w:val="0"/>
          <w:sz w:val="28"/>
          <w:szCs w:val="28"/>
        </w:rPr>
        <w:t>臺</w:t>
      </w:r>
      <w:r w:rsidR="00FC1621" w:rsidRPr="00FC1621">
        <w:rPr>
          <w:rFonts w:ascii="Times New Roman" w:eastAsia="標楷體" w:hAnsi="Times New Roman" w:hint="eastAsia"/>
          <w:kern w:val="0"/>
          <w:sz w:val="28"/>
          <w:szCs w:val="28"/>
        </w:rPr>
        <w:t>北市和平東路一段</w:t>
      </w:r>
      <w:r w:rsidR="00FC1621" w:rsidRPr="00FC1621">
        <w:rPr>
          <w:rFonts w:ascii="Times New Roman" w:eastAsia="標楷體" w:hAnsi="Times New Roman" w:hint="eastAsia"/>
          <w:kern w:val="0"/>
          <w:sz w:val="28"/>
          <w:szCs w:val="28"/>
        </w:rPr>
        <w:t>162</w:t>
      </w:r>
      <w:r w:rsidR="00FC1621" w:rsidRPr="00FC1621">
        <w:rPr>
          <w:rFonts w:ascii="Times New Roman" w:eastAsia="標楷體" w:hAnsi="Times New Roman" w:hint="eastAsia"/>
          <w:kern w:val="0"/>
          <w:sz w:val="28"/>
          <w:szCs w:val="28"/>
        </w:rPr>
        <w:t>號</w:t>
      </w:r>
      <w:r w:rsidR="00FC1621" w:rsidRPr="00FC1621">
        <w:rPr>
          <w:rFonts w:ascii="Times New Roman" w:eastAsia="標楷體" w:hAnsi="Times New Roman"/>
          <w:kern w:val="0"/>
          <w:sz w:val="28"/>
          <w:szCs w:val="28"/>
        </w:rPr>
        <w:t>)</w:t>
      </w:r>
    </w:p>
    <w:p w:rsidR="001C123E" w:rsidRPr="00B617C1" w:rsidRDefault="0059016E" w:rsidP="001C123E">
      <w:pPr>
        <w:spacing w:line="440" w:lineRule="exact"/>
        <w:rPr>
          <w:rFonts w:ascii="Times New Roman" w:eastAsia="標楷體" w:hAnsi="Times New Roman"/>
          <w:color w:val="505050"/>
          <w:kern w:val="0"/>
          <w:sz w:val="28"/>
          <w:szCs w:val="28"/>
        </w:rPr>
      </w:pPr>
      <w:r w:rsidRPr="00B617C1">
        <w:rPr>
          <w:rFonts w:ascii="Times New Roman" w:eastAsia="標楷體" w:hAnsi="標楷體"/>
          <w:color w:val="505050"/>
          <w:kern w:val="0"/>
          <w:sz w:val="28"/>
          <w:szCs w:val="28"/>
        </w:rPr>
        <w:t>※</w:t>
      </w:r>
      <w:r w:rsidR="009563B2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大眾交通工具</w:t>
      </w:r>
    </w:p>
    <w:p w:rsidR="001C123E" w:rsidRPr="009563B2" w:rsidRDefault="00FC1621" w:rsidP="009563B2">
      <w:pPr>
        <w:widowControl/>
        <w:numPr>
          <w:ilvl w:val="0"/>
          <w:numId w:val="13"/>
        </w:numPr>
        <w:shd w:val="clear" w:color="auto" w:fill="FFFFFF"/>
        <w:spacing w:line="440" w:lineRule="exact"/>
        <w:rPr>
          <w:rFonts w:ascii="Times New Roman" w:eastAsia="標楷體" w:hAnsi="Times New Roman"/>
          <w:noProof/>
          <w:color w:val="505050"/>
          <w:sz w:val="28"/>
          <w:szCs w:val="28"/>
        </w:rPr>
      </w:pPr>
      <w:r w:rsidRPr="009563B2">
        <w:rPr>
          <w:rFonts w:ascii="Times New Roman" w:eastAsia="標楷體" w:hAnsi="標楷體"/>
          <w:noProof/>
          <w:color w:val="505050"/>
          <w:sz w:val="28"/>
          <w:szCs w:val="28"/>
        </w:rPr>
        <w:t>搭</w:t>
      </w:r>
      <w:r w:rsidR="009563B2"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淡水線〈紅線〉、中和線〈橘線〉、新店線〈綠線〉於『古亭站』五號出口出站，沿和平東路直行約八分鐘即可到達。</w:t>
      </w:r>
    </w:p>
    <w:p w:rsidR="001C123E" w:rsidRPr="009563B2" w:rsidRDefault="001C123E" w:rsidP="0059016E">
      <w:pPr>
        <w:widowControl/>
        <w:numPr>
          <w:ilvl w:val="0"/>
          <w:numId w:val="13"/>
        </w:numPr>
        <w:shd w:val="clear" w:color="auto" w:fill="FFFFFF"/>
        <w:spacing w:line="440" w:lineRule="exact"/>
        <w:rPr>
          <w:rFonts w:ascii="Times New Roman" w:eastAsia="標楷體" w:hAnsi="Times New Roman"/>
          <w:noProof/>
          <w:sz w:val="28"/>
          <w:szCs w:val="28"/>
        </w:rPr>
      </w:pPr>
      <w:r w:rsidRPr="00B617C1">
        <w:rPr>
          <w:rFonts w:ascii="Times New Roman" w:eastAsia="標楷體" w:hAnsi="標楷體"/>
          <w:noProof/>
          <w:color w:val="505050"/>
          <w:sz w:val="28"/>
          <w:szCs w:val="28"/>
        </w:rPr>
        <w:t>搭</w:t>
      </w:r>
      <w:r w:rsidR="009563B2"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新店線〈綠線〉於『台電大樓』三號出口出站，沿師大路直行約八分鐘即可到達。</w:t>
      </w:r>
    </w:p>
    <w:p w:rsidR="001C123E" w:rsidRPr="009563B2" w:rsidRDefault="009563B2" w:rsidP="001C123E">
      <w:pPr>
        <w:widowControl/>
        <w:numPr>
          <w:ilvl w:val="0"/>
          <w:numId w:val="13"/>
        </w:numPr>
        <w:shd w:val="clear" w:color="auto" w:fill="FFFFFF"/>
        <w:spacing w:line="440" w:lineRule="exact"/>
        <w:rPr>
          <w:rFonts w:ascii="Times New Roman" w:eastAsia="標楷體" w:hAnsi="Times New Roman"/>
          <w:color w:val="505050"/>
          <w:kern w:val="0"/>
          <w:sz w:val="28"/>
          <w:szCs w:val="28"/>
        </w:rPr>
      </w:pPr>
      <w:r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搭乘台北聯營公車：</w:t>
      </w:r>
      <w:r w:rsidRPr="009563B2">
        <w:rPr>
          <w:rFonts w:ascii="Times New Roman" w:eastAsia="標楷體" w:hAnsi="Times New Roman" w:hint="eastAsia"/>
          <w:noProof/>
          <w:sz w:val="28"/>
          <w:szCs w:val="28"/>
        </w:rPr>
        <w:t>3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 xml:space="preserve"> .</w:t>
      </w:r>
      <w:r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 xml:space="preserve"> 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 xml:space="preserve">15 . 18 . 74 . 235 . 237 . 254 . 278 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和平幹線在「師大站」或「師大站一」下車。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搭乘聯營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1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、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207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、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254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、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275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、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275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副線、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275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區間車、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650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、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672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、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673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、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907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、綠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11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、棕</w:t>
      </w:r>
      <w:r w:rsidR="001C123E" w:rsidRPr="009563B2">
        <w:rPr>
          <w:rFonts w:ascii="Times New Roman" w:eastAsia="標楷體" w:hAnsi="Times New Roman"/>
          <w:color w:val="505050"/>
          <w:kern w:val="0"/>
          <w:sz w:val="28"/>
          <w:szCs w:val="28"/>
        </w:rPr>
        <w:t>12</w:t>
      </w:r>
      <w:r w:rsidR="001C123E" w:rsidRPr="009563B2">
        <w:rPr>
          <w:rFonts w:ascii="Times New Roman" w:eastAsia="標楷體" w:hAnsi="標楷體"/>
          <w:color w:val="505050"/>
          <w:kern w:val="0"/>
          <w:sz w:val="28"/>
          <w:szCs w:val="28"/>
        </w:rPr>
        <w:t>、敦化幹線。</w:t>
      </w:r>
    </w:p>
    <w:p w:rsidR="001C123E" w:rsidRPr="00B617C1" w:rsidRDefault="0059016E" w:rsidP="001C123E">
      <w:pPr>
        <w:spacing w:line="440" w:lineRule="exact"/>
        <w:rPr>
          <w:rFonts w:ascii="Times New Roman" w:eastAsia="標楷體" w:hAnsi="Times New Roman"/>
          <w:color w:val="505050"/>
          <w:kern w:val="0"/>
          <w:sz w:val="28"/>
          <w:szCs w:val="28"/>
        </w:rPr>
      </w:pPr>
      <w:r w:rsidRPr="00B617C1">
        <w:rPr>
          <w:rFonts w:ascii="Times New Roman" w:eastAsia="標楷體" w:hAnsi="標楷體"/>
          <w:color w:val="505050"/>
          <w:kern w:val="0"/>
          <w:sz w:val="28"/>
          <w:szCs w:val="28"/>
        </w:rPr>
        <w:t>※自行</w:t>
      </w:r>
      <w:r w:rsidR="001C123E" w:rsidRPr="00B617C1">
        <w:rPr>
          <w:rFonts w:ascii="Times New Roman" w:eastAsia="標楷體" w:hAnsi="標楷體"/>
          <w:color w:val="505050"/>
          <w:kern w:val="0"/>
          <w:sz w:val="28"/>
          <w:szCs w:val="28"/>
        </w:rPr>
        <w:t>開車</w:t>
      </w:r>
    </w:p>
    <w:p w:rsidR="001C123E" w:rsidRPr="009563B2" w:rsidRDefault="009563B2" w:rsidP="009563B2">
      <w:pPr>
        <w:widowControl/>
        <w:numPr>
          <w:ilvl w:val="0"/>
          <w:numId w:val="23"/>
        </w:numPr>
        <w:shd w:val="clear" w:color="auto" w:fill="FFFFFF"/>
        <w:spacing w:line="440" w:lineRule="exact"/>
        <w:rPr>
          <w:rFonts w:ascii="Times New Roman" w:eastAsia="標楷體" w:hAnsi="標楷體"/>
          <w:noProof/>
          <w:color w:val="505050"/>
          <w:sz w:val="28"/>
          <w:szCs w:val="28"/>
        </w:rPr>
      </w:pPr>
      <w:r w:rsidRPr="009563B2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中山高速公路</w:t>
      </w:r>
      <w:r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：</w:t>
      </w:r>
      <w:r w:rsidRPr="009563B2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圓山交流道下</w:t>
      </w:r>
      <w:r w:rsidRPr="009563B2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建國南北快速道路</w:t>
      </w:r>
      <w:r w:rsidRPr="009563B2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右轉和平東路</w:t>
      </w:r>
      <w:r w:rsidRPr="009563B2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color w:val="505050"/>
          <w:kern w:val="0"/>
          <w:sz w:val="28"/>
          <w:szCs w:val="28"/>
        </w:rPr>
        <w:t>臺灣師大校本部圖書館校區</w:t>
      </w:r>
      <w:r w:rsidR="001C123E" w:rsidRPr="009563B2">
        <w:rPr>
          <w:rFonts w:ascii="Times New Roman" w:eastAsia="標楷體" w:hAnsi="標楷體"/>
          <w:noProof/>
          <w:color w:val="505050"/>
          <w:sz w:val="28"/>
          <w:szCs w:val="28"/>
        </w:rPr>
        <w:t>。</w:t>
      </w:r>
    </w:p>
    <w:p w:rsidR="001C123E" w:rsidRDefault="009563B2" w:rsidP="009563B2">
      <w:pPr>
        <w:widowControl/>
        <w:numPr>
          <w:ilvl w:val="0"/>
          <w:numId w:val="23"/>
        </w:numPr>
        <w:shd w:val="clear" w:color="auto" w:fill="FFFFFF"/>
        <w:spacing w:line="440" w:lineRule="exact"/>
        <w:rPr>
          <w:rFonts w:ascii="Times New Roman" w:eastAsia="標楷體" w:hAnsi="標楷體"/>
          <w:noProof/>
          <w:color w:val="505050"/>
          <w:sz w:val="28"/>
          <w:szCs w:val="28"/>
        </w:rPr>
      </w:pP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北部第二高速公路：木柵交流道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萬芳交流道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辛亥路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右轉羅斯福路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右轉和平東路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臺灣師大圖書館校區</w:t>
      </w:r>
      <w:r w:rsidR="001C123E" w:rsidRPr="009563B2">
        <w:rPr>
          <w:rFonts w:ascii="Times New Roman" w:eastAsia="標楷體" w:hAnsi="標楷體"/>
          <w:noProof/>
          <w:color w:val="505050"/>
          <w:sz w:val="28"/>
          <w:szCs w:val="28"/>
        </w:rPr>
        <w:t>。</w:t>
      </w:r>
    </w:p>
    <w:p w:rsidR="009563B2" w:rsidRPr="009563B2" w:rsidRDefault="009563B2" w:rsidP="009563B2">
      <w:pPr>
        <w:widowControl/>
        <w:numPr>
          <w:ilvl w:val="0"/>
          <w:numId w:val="23"/>
        </w:numPr>
        <w:shd w:val="clear" w:color="auto" w:fill="FFFFFF"/>
        <w:spacing w:line="440" w:lineRule="exact"/>
        <w:rPr>
          <w:rFonts w:ascii="Times New Roman" w:eastAsia="標楷體" w:hAnsi="標楷體"/>
          <w:noProof/>
          <w:color w:val="505050"/>
          <w:sz w:val="28"/>
          <w:szCs w:val="28"/>
        </w:rPr>
      </w:pP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北部第二高速公路：安坑交流道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新店環河快速道路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水源快速道路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右轉師大路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-&gt;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>臺灣師大校本部圖書館校區</w:t>
      </w:r>
      <w:r w:rsidRPr="009563B2">
        <w:rPr>
          <w:rFonts w:ascii="Times New Roman" w:eastAsia="標楷體" w:hAnsi="標楷體" w:hint="eastAsia"/>
          <w:noProof/>
          <w:color w:val="505050"/>
          <w:sz w:val="28"/>
          <w:szCs w:val="28"/>
        </w:rPr>
        <w:t xml:space="preserve"> </w:t>
      </w:r>
    </w:p>
    <w:p w:rsidR="00E048D0" w:rsidRPr="001C123E" w:rsidRDefault="00E048D0" w:rsidP="00FC1621">
      <w:pPr>
        <w:widowControl/>
        <w:rPr>
          <w:rFonts w:ascii="微軟正黑體" w:eastAsia="微軟正黑體" w:hAnsi="微軟正黑體" w:cs="Arial"/>
          <w:color w:val="505050"/>
          <w:kern w:val="0"/>
          <w:szCs w:val="24"/>
        </w:rPr>
      </w:pPr>
    </w:p>
    <w:sectPr w:rsidR="00E048D0" w:rsidRPr="001C123E" w:rsidSect="0077089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CB" w:rsidRDefault="00BF31CB" w:rsidP="001014A9">
      <w:r>
        <w:separator/>
      </w:r>
    </w:p>
  </w:endnote>
  <w:endnote w:type="continuationSeparator" w:id="0">
    <w:p w:rsidR="00BF31CB" w:rsidRDefault="00BF31CB" w:rsidP="00101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CB" w:rsidRDefault="00BF31CB" w:rsidP="001014A9">
      <w:r>
        <w:separator/>
      </w:r>
    </w:p>
  </w:footnote>
  <w:footnote w:type="continuationSeparator" w:id="0">
    <w:p w:rsidR="00BF31CB" w:rsidRDefault="00BF31CB" w:rsidP="00101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mirdc.jpg" style="width:200.25pt;height:198.75pt;visibility:visible" o:bullet="t">
        <v:imagedata r:id="rId1" o:title="mirdc"/>
      </v:shape>
    </w:pict>
  </w:numPicBullet>
  <w:abstractNum w:abstractNumId="0">
    <w:nsid w:val="1873330B"/>
    <w:multiLevelType w:val="hybridMultilevel"/>
    <w:tmpl w:val="EDF2269E"/>
    <w:lvl w:ilvl="0" w:tplc="04090015">
      <w:start w:val="1"/>
      <w:numFmt w:val="taiwaneseCountingThousand"/>
      <w:lvlText w:val="%1、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">
    <w:nsid w:val="1FFF3343"/>
    <w:multiLevelType w:val="hybridMultilevel"/>
    <w:tmpl w:val="3840413C"/>
    <w:lvl w:ilvl="0" w:tplc="251CF7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8E131D"/>
    <w:multiLevelType w:val="hybridMultilevel"/>
    <w:tmpl w:val="0BF29814"/>
    <w:lvl w:ilvl="0" w:tplc="EF0E84AE">
      <w:start w:val="1"/>
      <w:numFmt w:val="bullet"/>
      <w:lvlText w:val="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C60398"/>
    <w:multiLevelType w:val="hybridMultilevel"/>
    <w:tmpl w:val="B952292A"/>
    <w:lvl w:ilvl="0" w:tplc="938250A0">
      <w:start w:val="1"/>
      <w:numFmt w:val="decimal"/>
      <w:lvlText w:val="%1."/>
      <w:lvlJc w:val="left"/>
      <w:pPr>
        <w:ind w:left="480" w:hanging="480"/>
      </w:pPr>
      <w:rPr>
        <w:color w:val="505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E5001D"/>
    <w:multiLevelType w:val="hybridMultilevel"/>
    <w:tmpl w:val="F5C405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6C0E8A"/>
    <w:multiLevelType w:val="hybridMultilevel"/>
    <w:tmpl w:val="165E87AC"/>
    <w:lvl w:ilvl="0" w:tplc="B98E2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DE5605"/>
    <w:multiLevelType w:val="hybridMultilevel"/>
    <w:tmpl w:val="0776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EE3763"/>
    <w:multiLevelType w:val="hybridMultilevel"/>
    <w:tmpl w:val="B952292A"/>
    <w:lvl w:ilvl="0" w:tplc="938250A0">
      <w:start w:val="1"/>
      <w:numFmt w:val="decimal"/>
      <w:lvlText w:val="%1."/>
      <w:lvlJc w:val="left"/>
      <w:pPr>
        <w:ind w:left="480" w:hanging="480"/>
      </w:pPr>
      <w:rPr>
        <w:color w:val="505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1A1E19"/>
    <w:multiLevelType w:val="hybridMultilevel"/>
    <w:tmpl w:val="8020B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13DFE"/>
    <w:multiLevelType w:val="hybridMultilevel"/>
    <w:tmpl w:val="ECF28E84"/>
    <w:lvl w:ilvl="0" w:tplc="C6B49BFA">
      <w:start w:val="1"/>
      <w:numFmt w:val="bullet"/>
      <w:lvlText w:val="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2BE1550"/>
    <w:multiLevelType w:val="hybridMultilevel"/>
    <w:tmpl w:val="3840413C"/>
    <w:lvl w:ilvl="0" w:tplc="251CF7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59632E0"/>
    <w:multiLevelType w:val="hybridMultilevel"/>
    <w:tmpl w:val="B952292A"/>
    <w:lvl w:ilvl="0" w:tplc="938250A0">
      <w:start w:val="1"/>
      <w:numFmt w:val="decimal"/>
      <w:lvlText w:val="%1."/>
      <w:lvlJc w:val="left"/>
      <w:pPr>
        <w:ind w:left="480" w:hanging="480"/>
      </w:pPr>
      <w:rPr>
        <w:color w:val="505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78358E"/>
    <w:multiLevelType w:val="hybridMultilevel"/>
    <w:tmpl w:val="7BDAD7B6"/>
    <w:lvl w:ilvl="0" w:tplc="EF0E84AE">
      <w:start w:val="1"/>
      <w:numFmt w:val="bullet"/>
      <w:lvlText w:val="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C671700"/>
    <w:multiLevelType w:val="hybridMultilevel"/>
    <w:tmpl w:val="3840413C"/>
    <w:lvl w:ilvl="0" w:tplc="251CF7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0A5FD2"/>
    <w:multiLevelType w:val="hybridMultilevel"/>
    <w:tmpl w:val="3840413C"/>
    <w:lvl w:ilvl="0" w:tplc="251CF7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775B51"/>
    <w:multiLevelType w:val="hybridMultilevel"/>
    <w:tmpl w:val="ED8808C2"/>
    <w:lvl w:ilvl="0" w:tplc="16028918">
      <w:start w:val="1"/>
      <w:numFmt w:val="bullet"/>
      <w:lvlText w:val="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3D65DA5"/>
    <w:multiLevelType w:val="hybridMultilevel"/>
    <w:tmpl w:val="8020B8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E01F36"/>
    <w:multiLevelType w:val="hybridMultilevel"/>
    <w:tmpl w:val="0EFAFBD6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>
    <w:nsid w:val="65646834"/>
    <w:multiLevelType w:val="hybridMultilevel"/>
    <w:tmpl w:val="3840413C"/>
    <w:lvl w:ilvl="0" w:tplc="251CF74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0D1B37"/>
    <w:multiLevelType w:val="hybridMultilevel"/>
    <w:tmpl w:val="73D4F7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73163B"/>
    <w:multiLevelType w:val="hybridMultilevel"/>
    <w:tmpl w:val="0776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B5F416B"/>
    <w:multiLevelType w:val="hybridMultilevel"/>
    <w:tmpl w:val="3D1A948C"/>
    <w:lvl w:ilvl="0" w:tplc="16028918">
      <w:start w:val="1"/>
      <w:numFmt w:val="bullet"/>
      <w:lvlText w:val="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D730302"/>
    <w:multiLevelType w:val="hybridMultilevel"/>
    <w:tmpl w:val="B952292A"/>
    <w:lvl w:ilvl="0" w:tplc="938250A0">
      <w:start w:val="1"/>
      <w:numFmt w:val="decimal"/>
      <w:lvlText w:val="%1."/>
      <w:lvlJc w:val="left"/>
      <w:pPr>
        <w:ind w:left="480" w:hanging="480"/>
      </w:pPr>
      <w:rPr>
        <w:color w:val="505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2"/>
  </w:num>
  <w:num w:numId="9">
    <w:abstractNumId w:val="21"/>
  </w:num>
  <w:num w:numId="10">
    <w:abstractNumId w:val="12"/>
  </w:num>
  <w:num w:numId="11">
    <w:abstractNumId w:val="15"/>
  </w:num>
  <w:num w:numId="12">
    <w:abstractNumId w:val="2"/>
  </w:num>
  <w:num w:numId="13">
    <w:abstractNumId w:val="16"/>
  </w:num>
  <w:num w:numId="14">
    <w:abstractNumId w:val="20"/>
  </w:num>
  <w:num w:numId="15">
    <w:abstractNumId w:val="6"/>
  </w:num>
  <w:num w:numId="16">
    <w:abstractNumId w:val="0"/>
  </w:num>
  <w:num w:numId="17">
    <w:abstractNumId w:val="19"/>
  </w:num>
  <w:num w:numId="18">
    <w:abstractNumId w:val="1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89C"/>
    <w:rsid w:val="00032381"/>
    <w:rsid w:val="00055FEC"/>
    <w:rsid w:val="000819AF"/>
    <w:rsid w:val="0008481D"/>
    <w:rsid w:val="000B50A5"/>
    <w:rsid w:val="000D33EF"/>
    <w:rsid w:val="000E2414"/>
    <w:rsid w:val="000E6282"/>
    <w:rsid w:val="000F0415"/>
    <w:rsid w:val="000F2200"/>
    <w:rsid w:val="001014A9"/>
    <w:rsid w:val="00117769"/>
    <w:rsid w:val="00120691"/>
    <w:rsid w:val="00153443"/>
    <w:rsid w:val="001538A1"/>
    <w:rsid w:val="00155373"/>
    <w:rsid w:val="001839AD"/>
    <w:rsid w:val="00192CA6"/>
    <w:rsid w:val="001C123E"/>
    <w:rsid w:val="001F587B"/>
    <w:rsid w:val="00207F0B"/>
    <w:rsid w:val="002116B2"/>
    <w:rsid w:val="00223C0A"/>
    <w:rsid w:val="00250749"/>
    <w:rsid w:val="00252142"/>
    <w:rsid w:val="002F4AEF"/>
    <w:rsid w:val="002F5B9B"/>
    <w:rsid w:val="00302B35"/>
    <w:rsid w:val="00344F1C"/>
    <w:rsid w:val="00350D90"/>
    <w:rsid w:val="00352816"/>
    <w:rsid w:val="00360D42"/>
    <w:rsid w:val="00367C71"/>
    <w:rsid w:val="003A10B8"/>
    <w:rsid w:val="003D1D8F"/>
    <w:rsid w:val="003E1096"/>
    <w:rsid w:val="00407A92"/>
    <w:rsid w:val="004215A7"/>
    <w:rsid w:val="004228E8"/>
    <w:rsid w:val="00434481"/>
    <w:rsid w:val="004361AD"/>
    <w:rsid w:val="00454CD3"/>
    <w:rsid w:val="00467BF7"/>
    <w:rsid w:val="00475A8F"/>
    <w:rsid w:val="004957AB"/>
    <w:rsid w:val="004C0672"/>
    <w:rsid w:val="004F1EA4"/>
    <w:rsid w:val="00540E7F"/>
    <w:rsid w:val="00541885"/>
    <w:rsid w:val="00550C53"/>
    <w:rsid w:val="00560B2F"/>
    <w:rsid w:val="005822C2"/>
    <w:rsid w:val="0059016E"/>
    <w:rsid w:val="00590373"/>
    <w:rsid w:val="00590E47"/>
    <w:rsid w:val="00595100"/>
    <w:rsid w:val="005A7B03"/>
    <w:rsid w:val="005F713C"/>
    <w:rsid w:val="00632B88"/>
    <w:rsid w:val="00635B38"/>
    <w:rsid w:val="006401FA"/>
    <w:rsid w:val="0064150D"/>
    <w:rsid w:val="006472E6"/>
    <w:rsid w:val="00653D70"/>
    <w:rsid w:val="00663DF5"/>
    <w:rsid w:val="006B019C"/>
    <w:rsid w:val="006C1C75"/>
    <w:rsid w:val="006D6F10"/>
    <w:rsid w:val="006D757F"/>
    <w:rsid w:val="006F08BA"/>
    <w:rsid w:val="006F64A8"/>
    <w:rsid w:val="007122DE"/>
    <w:rsid w:val="0071608C"/>
    <w:rsid w:val="00721CE9"/>
    <w:rsid w:val="0077089C"/>
    <w:rsid w:val="0079712C"/>
    <w:rsid w:val="007C79C1"/>
    <w:rsid w:val="007D4B21"/>
    <w:rsid w:val="007E2961"/>
    <w:rsid w:val="00810356"/>
    <w:rsid w:val="008A03FE"/>
    <w:rsid w:val="008B69F3"/>
    <w:rsid w:val="008B70E4"/>
    <w:rsid w:val="008D3F03"/>
    <w:rsid w:val="008D7721"/>
    <w:rsid w:val="00904CE5"/>
    <w:rsid w:val="00934D01"/>
    <w:rsid w:val="00936989"/>
    <w:rsid w:val="00953D49"/>
    <w:rsid w:val="009563B2"/>
    <w:rsid w:val="0097704E"/>
    <w:rsid w:val="009872D3"/>
    <w:rsid w:val="009907F2"/>
    <w:rsid w:val="00991F25"/>
    <w:rsid w:val="0099214C"/>
    <w:rsid w:val="009C643C"/>
    <w:rsid w:val="009E639D"/>
    <w:rsid w:val="009F09E1"/>
    <w:rsid w:val="009F3278"/>
    <w:rsid w:val="00A27480"/>
    <w:rsid w:val="00A42693"/>
    <w:rsid w:val="00A47BFB"/>
    <w:rsid w:val="00A875BA"/>
    <w:rsid w:val="00AA4FE7"/>
    <w:rsid w:val="00AB49FD"/>
    <w:rsid w:val="00AB6371"/>
    <w:rsid w:val="00AC0AAA"/>
    <w:rsid w:val="00AD1747"/>
    <w:rsid w:val="00AE2699"/>
    <w:rsid w:val="00B049BE"/>
    <w:rsid w:val="00B172CF"/>
    <w:rsid w:val="00B617C1"/>
    <w:rsid w:val="00B80F8B"/>
    <w:rsid w:val="00BC270B"/>
    <w:rsid w:val="00BE3464"/>
    <w:rsid w:val="00BF31CB"/>
    <w:rsid w:val="00C0229B"/>
    <w:rsid w:val="00C135B1"/>
    <w:rsid w:val="00C66E5B"/>
    <w:rsid w:val="00C76253"/>
    <w:rsid w:val="00CA1665"/>
    <w:rsid w:val="00CA77D6"/>
    <w:rsid w:val="00CB4298"/>
    <w:rsid w:val="00CC53D1"/>
    <w:rsid w:val="00CD0131"/>
    <w:rsid w:val="00CD39FE"/>
    <w:rsid w:val="00CD72CE"/>
    <w:rsid w:val="00CE3779"/>
    <w:rsid w:val="00CF558F"/>
    <w:rsid w:val="00D06ADE"/>
    <w:rsid w:val="00D11CA0"/>
    <w:rsid w:val="00D82003"/>
    <w:rsid w:val="00D93677"/>
    <w:rsid w:val="00DA1159"/>
    <w:rsid w:val="00DD6DDC"/>
    <w:rsid w:val="00DE03B9"/>
    <w:rsid w:val="00E000AA"/>
    <w:rsid w:val="00E048D0"/>
    <w:rsid w:val="00E067A2"/>
    <w:rsid w:val="00E65249"/>
    <w:rsid w:val="00E67D67"/>
    <w:rsid w:val="00E931F0"/>
    <w:rsid w:val="00ED144A"/>
    <w:rsid w:val="00ED6565"/>
    <w:rsid w:val="00EE0F6B"/>
    <w:rsid w:val="00EE1999"/>
    <w:rsid w:val="00EE2C50"/>
    <w:rsid w:val="00EF40EF"/>
    <w:rsid w:val="00F04EDC"/>
    <w:rsid w:val="00F10CCD"/>
    <w:rsid w:val="00F12207"/>
    <w:rsid w:val="00F25A11"/>
    <w:rsid w:val="00F31502"/>
    <w:rsid w:val="00F33159"/>
    <w:rsid w:val="00F514E5"/>
    <w:rsid w:val="00F64832"/>
    <w:rsid w:val="00F71EFE"/>
    <w:rsid w:val="00F84ED9"/>
    <w:rsid w:val="00F9054F"/>
    <w:rsid w:val="00F91F29"/>
    <w:rsid w:val="00FA3FB7"/>
    <w:rsid w:val="00FB1742"/>
    <w:rsid w:val="00FB47F4"/>
    <w:rsid w:val="00FB7C8B"/>
    <w:rsid w:val="00FC1621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8C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0"/>
    <w:link w:val="20"/>
    <w:qFormat/>
    <w:rsid w:val="00F64832"/>
    <w:pPr>
      <w:keepNext/>
      <w:spacing w:before="120"/>
      <w:jc w:val="center"/>
      <w:outlineLvl w:val="1"/>
    </w:pPr>
    <w:rPr>
      <w:rFonts w:ascii="Times New Roman" w:eastAsia="標楷體" w:hAnsi="Times New Roman"/>
      <w:sz w:val="28"/>
      <w:szCs w:val="20"/>
      <w:u w:val="single"/>
      <w:shd w:val="pct15" w:color="auto" w:fill="FFFF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101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rsid w:val="001014A9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101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rsid w:val="001014A9"/>
    <w:rPr>
      <w:kern w:val="2"/>
    </w:rPr>
  </w:style>
  <w:style w:type="table" w:styleId="a8">
    <w:name w:val="Table Grid"/>
    <w:basedOn w:val="a2"/>
    <w:uiPriority w:val="59"/>
    <w:rsid w:val="00101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F3278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9F327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basedOn w:val="a1"/>
    <w:link w:val="2"/>
    <w:rsid w:val="00F64832"/>
    <w:rPr>
      <w:rFonts w:ascii="Times New Roman" w:eastAsia="標楷體" w:hAnsi="Times New Roman"/>
      <w:kern w:val="2"/>
      <w:sz w:val="28"/>
      <w:u w:val="single"/>
    </w:rPr>
  </w:style>
  <w:style w:type="character" w:styleId="ab">
    <w:name w:val="Hyperlink"/>
    <w:basedOn w:val="a1"/>
    <w:rsid w:val="00F64832"/>
    <w:rPr>
      <w:color w:val="0000FF"/>
      <w:u w:val="single"/>
    </w:rPr>
  </w:style>
  <w:style w:type="paragraph" w:styleId="a0">
    <w:name w:val="Normal Indent"/>
    <w:basedOn w:val="a"/>
    <w:uiPriority w:val="99"/>
    <w:semiHidden/>
    <w:unhideWhenUsed/>
    <w:rsid w:val="00F64832"/>
    <w:pPr>
      <w:ind w:leftChars="200" w:left="480"/>
    </w:pPr>
  </w:style>
  <w:style w:type="character" w:styleId="ac">
    <w:name w:val="FollowedHyperlink"/>
    <w:basedOn w:val="a1"/>
    <w:uiPriority w:val="99"/>
    <w:semiHidden/>
    <w:unhideWhenUsed/>
    <w:rsid w:val="00590373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EE2C5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file:///C:\Documents%20and%20Settings\p116\Local%20Settings\Temporary%20Internet%20Files\Content.Outlook\4EM73HEZ\f212@csd.org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69F1C-CCC8-4A45-BA31-17F82855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430</Words>
  <Characters>2451</Characters>
  <Application>Microsoft Office Word</Application>
  <DocSecurity>0</DocSecurity>
  <Lines>20</Lines>
  <Paragraphs>5</Paragraphs>
  <ScaleCrop>false</ScaleCrop>
  <Company>C.S.D.</Company>
  <LinksUpToDate>false</LinksUpToDate>
  <CharactersWithSpaces>2876</CharactersWithSpaces>
  <SharedDoc>false</SharedDoc>
  <HLinks>
    <vt:vector size="12" baseType="variant">
      <vt:variant>
        <vt:i4>5898330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Settings\p116\Local Settings\Temporary Internet Files\Content.Outlook\4EM73HEZ\f212@csd.org.tw</vt:lpwstr>
      </vt:variant>
      <vt:variant>
        <vt:lpwstr/>
      </vt:variant>
      <vt:variant>
        <vt:i4>3211304</vt:i4>
      </vt:variant>
      <vt:variant>
        <vt:i4>0</vt:i4>
      </vt:variant>
      <vt:variant>
        <vt:i4>0</vt:i4>
      </vt:variant>
      <vt:variant>
        <vt:i4>5</vt:i4>
      </vt:variant>
      <vt:variant>
        <vt:lpwstr>http://ppt.cc/u9Ik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c1043</dc:creator>
  <cp:keywords/>
  <cp:lastModifiedBy>f286</cp:lastModifiedBy>
  <cp:revision>37</cp:revision>
  <cp:lastPrinted>2014-01-14T02:46:00Z</cp:lastPrinted>
  <dcterms:created xsi:type="dcterms:W3CDTF">2013-12-31T03:42:00Z</dcterms:created>
  <dcterms:modified xsi:type="dcterms:W3CDTF">2014-01-15T07:31:00Z</dcterms:modified>
</cp:coreProperties>
</file>