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30" w:rsidRDefault="00513C76" w:rsidP="003A6685">
      <w:pPr>
        <w:snapToGrid w:val="0"/>
        <w:spacing w:afterLines="50"/>
        <w:jc w:val="center"/>
        <w:rPr>
          <w:rFonts w:eastAsia="標楷體" w:hAnsi="標楷體"/>
          <w:b/>
          <w:bCs/>
          <w:color w:val="000000" w:themeColor="text1"/>
          <w:sz w:val="44"/>
          <w:szCs w:val="44"/>
        </w:rPr>
      </w:pPr>
      <w:r w:rsidRPr="006545C5">
        <w:rPr>
          <w:rFonts w:eastAsia="標楷體" w:hAnsi="標楷體" w:hint="eastAsia"/>
          <w:b/>
          <w:bCs/>
          <w:color w:val="000000" w:themeColor="text1"/>
          <w:sz w:val="44"/>
          <w:szCs w:val="44"/>
        </w:rPr>
        <w:t>2017</w:t>
      </w:r>
      <w:r w:rsidR="00C028DB" w:rsidRPr="006545C5">
        <w:rPr>
          <w:rFonts w:eastAsia="標楷體" w:hAnsi="標楷體" w:hint="eastAsia"/>
          <w:b/>
          <w:bCs/>
          <w:color w:val="000000" w:themeColor="text1"/>
          <w:sz w:val="44"/>
          <w:szCs w:val="44"/>
        </w:rPr>
        <w:t>農業</w:t>
      </w:r>
      <w:r w:rsidR="00AF7821" w:rsidRPr="001E5A79">
        <w:rPr>
          <w:rFonts w:eastAsia="標楷體" w:hAnsi="標楷體" w:hint="eastAsia"/>
          <w:b/>
          <w:bCs/>
          <w:color w:val="000000" w:themeColor="text1"/>
          <w:sz w:val="44"/>
          <w:szCs w:val="44"/>
        </w:rPr>
        <w:t>國際</w:t>
      </w:r>
      <w:r w:rsidR="00C028DB" w:rsidRPr="006545C5">
        <w:rPr>
          <w:rFonts w:eastAsia="標楷體" w:hAnsi="標楷體" w:hint="eastAsia"/>
          <w:b/>
          <w:bCs/>
          <w:color w:val="000000" w:themeColor="text1"/>
          <w:sz w:val="44"/>
          <w:szCs w:val="44"/>
        </w:rPr>
        <w:t>商業競爭情報人才培訓</w:t>
      </w:r>
      <w:r w:rsidRPr="006545C5">
        <w:rPr>
          <w:rFonts w:eastAsia="標楷體" w:hAnsi="標楷體" w:hint="eastAsia"/>
          <w:b/>
          <w:bCs/>
          <w:color w:val="000000" w:themeColor="text1"/>
          <w:sz w:val="44"/>
          <w:szCs w:val="44"/>
        </w:rPr>
        <w:t>課程</w:t>
      </w:r>
    </w:p>
    <w:p w:rsidR="001A1830" w:rsidRPr="00C26479" w:rsidRDefault="001E5A79" w:rsidP="003A6685">
      <w:pPr>
        <w:snapToGrid w:val="0"/>
        <w:spacing w:afterLines="50"/>
        <w:jc w:val="center"/>
        <w:rPr>
          <w:rFonts w:eastAsia="標楷體" w:hAnsi="標楷體"/>
          <w:color w:val="000000" w:themeColor="text1"/>
          <w:sz w:val="36"/>
          <w:szCs w:val="36"/>
        </w:rPr>
      </w:pPr>
      <w:r w:rsidRPr="001E5A79">
        <w:rPr>
          <w:rFonts w:eastAsia="標楷體" w:hAnsi="標楷體"/>
          <w:color w:val="000000" w:themeColor="text1"/>
          <w:sz w:val="36"/>
          <w:szCs w:val="36"/>
        </w:rPr>
        <w:t>~</w:t>
      </w:r>
      <w:r w:rsidR="00C26479">
        <w:rPr>
          <w:rFonts w:eastAsia="標楷體" w:hAnsi="標楷體" w:hint="eastAsia"/>
          <w:color w:val="000000" w:themeColor="text1"/>
          <w:sz w:val="36"/>
          <w:szCs w:val="36"/>
        </w:rPr>
        <w:t>用科技</w:t>
      </w:r>
      <w:r>
        <w:rPr>
          <w:rFonts w:eastAsia="標楷體" w:hAnsi="標楷體" w:hint="eastAsia"/>
          <w:color w:val="000000" w:themeColor="text1"/>
          <w:sz w:val="36"/>
          <w:szCs w:val="36"/>
        </w:rPr>
        <w:t>帶您</w:t>
      </w:r>
      <w:r w:rsidR="00C26479">
        <w:rPr>
          <w:rFonts w:eastAsia="標楷體" w:hAnsi="標楷體" w:hint="eastAsia"/>
          <w:color w:val="000000" w:themeColor="text1"/>
          <w:sz w:val="36"/>
          <w:szCs w:val="36"/>
        </w:rPr>
        <w:t>輕鬆解讀農業貿易數據、掌握即時商情</w:t>
      </w:r>
      <w:r w:rsidR="00C26479">
        <w:rPr>
          <w:rFonts w:eastAsia="標楷體" w:hAnsi="標楷體" w:hint="eastAsia"/>
          <w:color w:val="000000" w:themeColor="text1"/>
          <w:sz w:val="36"/>
          <w:szCs w:val="36"/>
        </w:rPr>
        <w:t>!</w:t>
      </w:r>
    </w:p>
    <w:p w:rsidR="00490901" w:rsidRPr="00013A35" w:rsidRDefault="00513C76" w:rsidP="00490901">
      <w:pPr>
        <w:snapToGrid w:val="0"/>
        <w:spacing w:line="440" w:lineRule="exact"/>
        <w:ind w:leftChars="236" w:left="566" w:firstLineChars="202" w:firstLine="566"/>
        <w:jc w:val="both"/>
        <w:rPr>
          <w:rFonts w:eastAsia="標楷體"/>
          <w:bCs/>
          <w:color w:val="000000" w:themeColor="text1"/>
          <w:sz w:val="28"/>
        </w:rPr>
      </w:pPr>
      <w:r w:rsidRPr="006545C5">
        <w:rPr>
          <w:rFonts w:eastAsia="標楷體" w:hAnsi="標楷體"/>
          <w:color w:val="000000" w:themeColor="text1"/>
          <w:sz w:val="28"/>
        </w:rPr>
        <w:t>全球市場競爭</w:t>
      </w:r>
      <w:r w:rsidR="00554C6F">
        <w:rPr>
          <w:rFonts w:eastAsia="標楷體" w:hAnsi="標楷體" w:hint="eastAsia"/>
          <w:color w:val="000000" w:themeColor="text1"/>
          <w:sz w:val="28"/>
        </w:rPr>
        <w:t>與新型態產銷模式發展</w:t>
      </w:r>
      <w:r w:rsidRPr="006545C5">
        <w:rPr>
          <w:rFonts w:eastAsia="標楷體" w:hAnsi="標楷體"/>
          <w:color w:val="000000" w:themeColor="text1"/>
          <w:sz w:val="28"/>
        </w:rPr>
        <w:t>下</w:t>
      </w:r>
      <w:r w:rsidR="00554C6F">
        <w:rPr>
          <w:rFonts w:eastAsia="標楷體" w:hAnsi="標楷體" w:hint="eastAsia"/>
          <w:color w:val="000000" w:themeColor="text1"/>
          <w:sz w:val="28"/>
        </w:rPr>
        <w:t>，</w:t>
      </w:r>
      <w:r w:rsidR="00554C6F" w:rsidRPr="006545C5">
        <w:rPr>
          <w:rFonts w:eastAsia="標楷體" w:hAnsi="標楷體" w:hint="eastAsia"/>
          <w:color w:val="000000" w:themeColor="text1"/>
          <w:sz w:val="28"/>
        </w:rPr>
        <w:t>生產與銷售距離更加貼近</w:t>
      </w:r>
      <w:r w:rsidRPr="006545C5">
        <w:rPr>
          <w:rFonts w:eastAsia="標楷體" w:hAnsi="標楷體"/>
          <w:color w:val="000000" w:themeColor="text1"/>
          <w:sz w:val="28"/>
        </w:rPr>
        <w:t>，</w:t>
      </w:r>
      <w:r w:rsidR="00490901">
        <w:rPr>
          <w:rFonts w:eastAsia="標楷體" w:hAnsi="標楷體" w:hint="eastAsia"/>
          <w:color w:val="000000" w:themeColor="text1"/>
          <w:sz w:val="28"/>
        </w:rPr>
        <w:t>農業不僅須</w:t>
      </w:r>
      <w:r w:rsidR="00490901" w:rsidRPr="006545C5">
        <w:rPr>
          <w:rFonts w:eastAsia="標楷體" w:hAnsi="標楷體" w:hint="eastAsia"/>
          <w:color w:val="000000" w:themeColor="text1"/>
          <w:sz w:val="28"/>
        </w:rPr>
        <w:t>關注生產技術精進</w:t>
      </w:r>
      <w:r w:rsidR="00490901">
        <w:rPr>
          <w:rFonts w:eastAsia="標楷體" w:hAnsi="標楷體" w:hint="eastAsia"/>
          <w:color w:val="000000" w:themeColor="text1"/>
          <w:sz w:val="28"/>
        </w:rPr>
        <w:t>與產品品質提升</w:t>
      </w:r>
      <w:r w:rsidR="00490901" w:rsidRPr="00554C6F">
        <w:rPr>
          <w:rFonts w:eastAsia="標楷體" w:hAnsi="標楷體" w:hint="eastAsia"/>
          <w:color w:val="000000" w:themeColor="text1"/>
          <w:sz w:val="28"/>
        </w:rPr>
        <w:t>，</w:t>
      </w:r>
      <w:r w:rsidR="00490901">
        <w:rPr>
          <w:rFonts w:eastAsia="標楷體" w:hAnsi="標楷體" w:hint="eastAsia"/>
          <w:color w:val="000000" w:themeColor="text1"/>
          <w:sz w:val="28"/>
        </w:rPr>
        <w:t>由於競爭對象已不僅侷限於在地</w:t>
      </w:r>
      <w:r w:rsidR="00490901" w:rsidRPr="006545C5">
        <w:rPr>
          <w:rFonts w:eastAsia="標楷體" w:hAnsi="標楷體"/>
          <w:color w:val="000000" w:themeColor="text1"/>
          <w:sz w:val="28"/>
        </w:rPr>
        <w:t>，</w:t>
      </w:r>
      <w:r w:rsidR="00490901">
        <w:rPr>
          <w:rFonts w:eastAsia="標楷體" w:hAnsi="標楷體" w:hint="eastAsia"/>
          <w:color w:val="000000" w:themeColor="text1"/>
          <w:sz w:val="28"/>
        </w:rPr>
        <w:t>生產單位對於國外</w:t>
      </w:r>
      <w:r w:rsidR="00490901" w:rsidRPr="006545C5">
        <w:rPr>
          <w:rFonts w:eastAsia="標楷體" w:hAnsi="標楷體" w:hint="eastAsia"/>
          <w:color w:val="000000" w:themeColor="text1"/>
          <w:sz w:val="28"/>
        </w:rPr>
        <w:t>市場</w:t>
      </w:r>
      <w:r w:rsidR="00490901">
        <w:rPr>
          <w:rFonts w:eastAsia="標楷體" w:hAnsi="標楷體" w:hint="eastAsia"/>
          <w:color w:val="000000" w:themeColor="text1"/>
          <w:sz w:val="28"/>
        </w:rPr>
        <w:t>潛在商機、行銷策略</w:t>
      </w:r>
      <w:r w:rsidR="00490901" w:rsidRPr="006545C5">
        <w:rPr>
          <w:rFonts w:eastAsia="標楷體" w:hAnsi="標楷體" w:hint="eastAsia"/>
          <w:color w:val="000000" w:themeColor="text1"/>
          <w:sz w:val="28"/>
        </w:rPr>
        <w:t>及全球市場競爭狀況</w:t>
      </w:r>
      <w:r w:rsidR="00490901" w:rsidRPr="00554C6F">
        <w:rPr>
          <w:rFonts w:eastAsia="標楷體" w:hAnsi="標楷體" w:hint="eastAsia"/>
          <w:color w:val="000000" w:themeColor="text1"/>
          <w:sz w:val="28"/>
        </w:rPr>
        <w:t>，</w:t>
      </w:r>
      <w:r w:rsidR="00490901">
        <w:rPr>
          <w:rFonts w:eastAsia="標楷體" w:hAnsi="標楷體" w:hint="eastAsia"/>
          <w:color w:val="000000" w:themeColor="text1"/>
          <w:sz w:val="28"/>
        </w:rPr>
        <w:t>更需有進一步</w:t>
      </w:r>
      <w:r w:rsidR="00490901" w:rsidRPr="006545C5">
        <w:rPr>
          <w:rFonts w:eastAsia="標楷體" w:hAnsi="標楷體" w:hint="eastAsia"/>
          <w:color w:val="000000" w:themeColor="text1"/>
          <w:sz w:val="28"/>
        </w:rPr>
        <w:t>了</w:t>
      </w:r>
      <w:r w:rsidR="00490901" w:rsidRPr="00554C6F">
        <w:rPr>
          <w:rFonts w:eastAsia="標楷體" w:hAnsi="標楷體" w:hint="eastAsia"/>
          <w:color w:val="000000" w:themeColor="text1"/>
          <w:sz w:val="28"/>
        </w:rPr>
        <w:t>解。</w:t>
      </w:r>
      <w:r w:rsidR="00490901">
        <w:rPr>
          <w:rFonts w:eastAsia="標楷體" w:hAnsi="標楷體" w:hint="eastAsia"/>
          <w:color w:val="000000" w:themeColor="text1"/>
          <w:sz w:val="28"/>
        </w:rPr>
        <w:t>商業</w:t>
      </w:r>
      <w:r w:rsidR="00490901" w:rsidRPr="00554C6F">
        <w:rPr>
          <w:rFonts w:eastAsia="標楷體" w:hAnsi="標楷體"/>
          <w:color w:val="000000" w:themeColor="text1"/>
          <w:sz w:val="28"/>
        </w:rPr>
        <w:t>競爭情報</w:t>
      </w:r>
      <w:r w:rsidR="00490901">
        <w:rPr>
          <w:rFonts w:eastAsia="標楷體" w:hAnsi="標楷體" w:hint="eastAsia"/>
          <w:color w:val="000000" w:themeColor="text1"/>
          <w:sz w:val="28"/>
        </w:rPr>
        <w:t>管理技術過去已廣泛應用於工商業界</w:t>
      </w:r>
      <w:r w:rsidR="00490901" w:rsidRPr="00554C6F">
        <w:rPr>
          <w:rFonts w:eastAsia="標楷體" w:hAnsi="標楷體" w:hint="eastAsia"/>
          <w:color w:val="000000" w:themeColor="text1"/>
          <w:sz w:val="28"/>
        </w:rPr>
        <w:t>，</w:t>
      </w:r>
      <w:r w:rsidR="00490901">
        <w:rPr>
          <w:rFonts w:eastAsia="標楷體" w:hAnsi="標楷體" w:hint="eastAsia"/>
          <w:color w:val="000000" w:themeColor="text1"/>
          <w:sz w:val="28"/>
        </w:rPr>
        <w:t>有助產業</w:t>
      </w:r>
      <w:r w:rsidR="00490901" w:rsidRPr="00554C6F">
        <w:rPr>
          <w:rFonts w:eastAsia="標楷體" w:hAnsi="標楷體"/>
          <w:color w:val="000000" w:themeColor="text1"/>
          <w:sz w:val="28"/>
        </w:rPr>
        <w:t>預測商業關係變化，把握市場機會</w:t>
      </w:r>
      <w:r w:rsidR="00490901">
        <w:rPr>
          <w:rFonts w:eastAsia="標楷體" w:hAnsi="標楷體" w:hint="eastAsia"/>
          <w:color w:val="000000" w:themeColor="text1"/>
          <w:sz w:val="28"/>
        </w:rPr>
        <w:t>，惟農產業界目前較無相關之應用</w:t>
      </w:r>
      <w:r w:rsidR="00490901">
        <w:rPr>
          <w:rFonts w:ascii="新細明體" w:hAnsi="新細明體" w:hint="eastAsia"/>
          <w:color w:val="000000" w:themeColor="text1"/>
          <w:sz w:val="28"/>
        </w:rPr>
        <w:t>。</w:t>
      </w:r>
      <w:r w:rsidR="00490901">
        <w:rPr>
          <w:rFonts w:eastAsia="標楷體" w:hAnsi="標楷體" w:hint="eastAsia"/>
          <w:color w:val="000000" w:themeColor="text1"/>
          <w:sz w:val="28"/>
        </w:rPr>
        <w:t>有鑑於此</w:t>
      </w:r>
      <w:r w:rsidR="00490901" w:rsidRPr="00554C6F">
        <w:rPr>
          <w:rFonts w:eastAsia="標楷體" w:hAnsi="標楷體" w:hint="eastAsia"/>
          <w:color w:val="000000" w:themeColor="text1"/>
          <w:sz w:val="28"/>
        </w:rPr>
        <w:t>，</w:t>
      </w:r>
      <w:r w:rsidR="00490901">
        <w:rPr>
          <w:rFonts w:eastAsia="標楷體" w:hAnsi="標楷體" w:hint="eastAsia"/>
          <w:color w:val="000000" w:themeColor="text1"/>
          <w:sz w:val="28"/>
        </w:rPr>
        <w:t>配合農委會</w:t>
      </w:r>
      <w:r w:rsidR="00490901" w:rsidRPr="00554C6F">
        <w:rPr>
          <w:rFonts w:eastAsia="標楷體" w:hAnsi="標楷體" w:hint="eastAsia"/>
          <w:color w:val="000000" w:themeColor="text1"/>
          <w:sz w:val="28"/>
        </w:rPr>
        <w:t>「</w:t>
      </w:r>
      <w:r w:rsidR="00490901">
        <w:rPr>
          <w:rFonts w:eastAsia="標楷體" w:hAnsi="標楷體" w:hint="eastAsia"/>
          <w:color w:val="000000" w:themeColor="text1"/>
          <w:sz w:val="28"/>
        </w:rPr>
        <w:t>智慧農業</w:t>
      </w:r>
      <w:r w:rsidR="00490901">
        <w:rPr>
          <w:rFonts w:eastAsia="標楷體" w:hAnsi="標楷體" w:hint="eastAsia"/>
          <w:color w:val="000000" w:themeColor="text1"/>
          <w:sz w:val="28"/>
        </w:rPr>
        <w:t>4.0</w:t>
      </w:r>
      <w:r w:rsidR="00490901" w:rsidRPr="00554C6F">
        <w:rPr>
          <w:rFonts w:eastAsia="標楷體" w:hAnsi="標楷體" w:hint="eastAsia"/>
          <w:color w:val="000000" w:themeColor="text1"/>
          <w:sz w:val="28"/>
        </w:rPr>
        <w:t>」</w:t>
      </w:r>
      <w:r w:rsidR="00490901">
        <w:rPr>
          <w:rFonts w:eastAsia="標楷體" w:hAnsi="標楷體" w:hint="eastAsia"/>
          <w:color w:val="000000" w:themeColor="text1"/>
          <w:sz w:val="28"/>
        </w:rPr>
        <w:t>計畫之推動，</w:t>
      </w:r>
      <w:r w:rsidR="00490901">
        <w:rPr>
          <w:rFonts w:eastAsia="標楷體" w:hAnsi="標楷體" w:hint="eastAsia"/>
          <w:sz w:val="28"/>
          <w:szCs w:val="28"/>
        </w:rPr>
        <w:t>中衛發展</w:t>
      </w:r>
      <w:r w:rsidR="00490901" w:rsidRPr="00160E0C">
        <w:rPr>
          <w:rFonts w:eastAsia="標楷體" w:hAnsi="標楷體" w:hint="eastAsia"/>
          <w:sz w:val="28"/>
          <w:szCs w:val="28"/>
        </w:rPr>
        <w:t>中心</w:t>
      </w:r>
      <w:r w:rsidR="00490901">
        <w:rPr>
          <w:rFonts w:eastAsia="標楷體" w:hAnsi="標楷體" w:hint="eastAsia"/>
          <w:sz w:val="28"/>
          <w:szCs w:val="28"/>
        </w:rPr>
        <w:t>受託</w:t>
      </w:r>
      <w:r w:rsidR="00490901" w:rsidRPr="00160E0C">
        <w:rPr>
          <w:rFonts w:eastAsia="標楷體" w:hAnsi="標楷體" w:hint="eastAsia"/>
          <w:sz w:val="28"/>
          <w:szCs w:val="28"/>
        </w:rPr>
        <w:t>執行「</w:t>
      </w:r>
      <w:r w:rsidR="00490901" w:rsidRPr="009518DE">
        <w:rPr>
          <w:rFonts w:eastAsia="標楷體" w:hAnsi="標楷體" w:hint="eastAsia"/>
          <w:sz w:val="28"/>
          <w:szCs w:val="28"/>
        </w:rPr>
        <w:t>智慧農業企業商情建構及營銷管理輔導計畫</w:t>
      </w:r>
      <w:r w:rsidR="00490901" w:rsidRPr="00160E0C">
        <w:rPr>
          <w:rFonts w:eastAsia="標楷體" w:hAnsi="標楷體" w:hint="eastAsia"/>
          <w:sz w:val="28"/>
          <w:szCs w:val="28"/>
        </w:rPr>
        <w:t>」，</w:t>
      </w:r>
      <w:r w:rsidR="00490901">
        <w:rPr>
          <w:rFonts w:eastAsia="標楷體" w:hAnsi="標楷體" w:hint="eastAsia"/>
          <w:sz w:val="28"/>
          <w:szCs w:val="28"/>
        </w:rPr>
        <w:t>除運用</w:t>
      </w:r>
      <w:proofErr w:type="gramStart"/>
      <w:r w:rsidR="00490901">
        <w:rPr>
          <w:rFonts w:eastAsia="標楷體" w:hAnsi="標楷體" w:hint="eastAsia"/>
          <w:sz w:val="28"/>
          <w:szCs w:val="28"/>
        </w:rPr>
        <w:t>自動爬文系統</w:t>
      </w:r>
      <w:proofErr w:type="gramEnd"/>
      <w:r w:rsidR="00490901">
        <w:rPr>
          <w:rFonts w:eastAsia="標楷體" w:hAnsi="標楷體" w:hint="eastAsia"/>
          <w:sz w:val="28"/>
          <w:szCs w:val="28"/>
        </w:rPr>
        <w:t>及資料探</w:t>
      </w:r>
      <w:proofErr w:type="gramStart"/>
      <w:r w:rsidR="00490901">
        <w:rPr>
          <w:rFonts w:eastAsia="標楷體" w:hAnsi="標楷體" w:hint="eastAsia"/>
          <w:sz w:val="28"/>
          <w:szCs w:val="28"/>
        </w:rPr>
        <w:t>勘</w:t>
      </w:r>
      <w:proofErr w:type="gramEnd"/>
      <w:r w:rsidR="00490901">
        <w:rPr>
          <w:rFonts w:eastAsia="標楷體" w:hAnsi="標楷體" w:hint="eastAsia"/>
          <w:sz w:val="28"/>
          <w:szCs w:val="28"/>
        </w:rPr>
        <w:t>等技術</w:t>
      </w:r>
      <w:r w:rsidR="00490901">
        <w:rPr>
          <w:rFonts w:ascii="新細明體" w:hAnsi="新細明體" w:hint="eastAsia"/>
          <w:sz w:val="28"/>
          <w:szCs w:val="28"/>
        </w:rPr>
        <w:t>，</w:t>
      </w:r>
      <w:r w:rsidR="00490901">
        <w:rPr>
          <w:rFonts w:eastAsia="標楷體" w:hAnsi="標楷體" w:hint="eastAsia"/>
          <w:sz w:val="28"/>
          <w:szCs w:val="28"/>
        </w:rPr>
        <w:t>規劃建置</w:t>
      </w:r>
      <w:r w:rsidR="00490901">
        <w:rPr>
          <w:rFonts w:eastAsia="標楷體" w:hint="eastAsia"/>
          <w:bCs/>
          <w:color w:val="000000" w:themeColor="text1"/>
          <w:sz w:val="28"/>
        </w:rPr>
        <w:t>蝴蝶蘭與家禽等</w:t>
      </w:r>
      <w:r w:rsidR="00490901">
        <w:rPr>
          <w:rFonts w:eastAsia="標楷體" w:hint="eastAsia"/>
          <w:bCs/>
          <w:color w:val="000000" w:themeColor="text1"/>
          <w:sz w:val="28"/>
        </w:rPr>
        <w:t>10</w:t>
      </w:r>
      <w:r w:rsidR="00490901">
        <w:rPr>
          <w:rFonts w:eastAsia="標楷體" w:hint="eastAsia"/>
          <w:bCs/>
          <w:color w:val="000000" w:themeColor="text1"/>
          <w:sz w:val="28"/>
        </w:rPr>
        <w:t>項產業之農業國際</w:t>
      </w:r>
      <w:r w:rsidR="00490901" w:rsidRPr="006545C5">
        <w:rPr>
          <w:rFonts w:eastAsia="標楷體" w:hint="eastAsia"/>
          <w:bCs/>
          <w:color w:val="000000" w:themeColor="text1"/>
          <w:sz w:val="28"/>
        </w:rPr>
        <w:t>商情平</w:t>
      </w:r>
      <w:proofErr w:type="gramStart"/>
      <w:r w:rsidR="00490901">
        <w:rPr>
          <w:rFonts w:eastAsia="標楷體" w:hint="eastAsia"/>
          <w:bCs/>
          <w:color w:val="000000" w:themeColor="text1"/>
          <w:sz w:val="28"/>
        </w:rPr>
        <w:t>臺</w:t>
      </w:r>
      <w:proofErr w:type="gramEnd"/>
      <w:r w:rsidR="00490901">
        <w:rPr>
          <w:rFonts w:eastAsia="標楷體" w:hint="eastAsia"/>
          <w:bCs/>
          <w:color w:val="000000" w:themeColor="text1"/>
          <w:sz w:val="28"/>
        </w:rPr>
        <w:t>外，</w:t>
      </w:r>
      <w:r w:rsidR="00490901" w:rsidRPr="00013A35">
        <w:rPr>
          <w:rFonts w:eastAsia="標楷體" w:hint="eastAsia"/>
          <w:bCs/>
          <w:color w:val="000000" w:themeColor="text1"/>
          <w:sz w:val="28"/>
        </w:rPr>
        <w:t>更開辦</w:t>
      </w:r>
      <w:r w:rsidR="00490901">
        <w:rPr>
          <w:rFonts w:eastAsia="標楷體" w:hint="eastAsia"/>
          <w:bCs/>
          <w:color w:val="000000" w:themeColor="text1"/>
          <w:sz w:val="28"/>
        </w:rPr>
        <w:t>相關</w:t>
      </w:r>
      <w:r w:rsidR="00490901" w:rsidRPr="00013A35">
        <w:rPr>
          <w:rFonts w:eastAsia="標楷體" w:hint="eastAsia"/>
          <w:bCs/>
          <w:color w:val="000000" w:themeColor="text1"/>
          <w:sz w:val="28"/>
        </w:rPr>
        <w:t>商業競爭情報人才培訓，以</w:t>
      </w:r>
      <w:r w:rsidR="00490901">
        <w:rPr>
          <w:rFonts w:eastAsia="標楷體" w:hint="eastAsia"/>
          <w:bCs/>
          <w:color w:val="000000" w:themeColor="text1"/>
          <w:sz w:val="28"/>
        </w:rPr>
        <w:t>培養具備</w:t>
      </w:r>
      <w:r w:rsidR="00490901">
        <w:rPr>
          <w:rFonts w:eastAsia="標楷體" w:hAnsi="標楷體" w:hint="eastAsia"/>
          <w:color w:val="000000" w:themeColor="text1"/>
          <w:sz w:val="28"/>
        </w:rPr>
        <w:t>商業</w:t>
      </w:r>
      <w:r w:rsidR="00490901" w:rsidRPr="00554C6F">
        <w:rPr>
          <w:rFonts w:eastAsia="標楷體" w:hAnsi="標楷體"/>
          <w:color w:val="000000" w:themeColor="text1"/>
          <w:sz w:val="28"/>
        </w:rPr>
        <w:t>競爭情報</w:t>
      </w:r>
      <w:r w:rsidR="00490901">
        <w:rPr>
          <w:rFonts w:eastAsia="標楷體" w:hAnsi="標楷體" w:hint="eastAsia"/>
          <w:color w:val="000000" w:themeColor="text1"/>
          <w:sz w:val="28"/>
        </w:rPr>
        <w:t>管理知能之種子人員</w:t>
      </w:r>
      <w:r w:rsidR="00490901">
        <w:rPr>
          <w:rFonts w:ascii="新細明體" w:hAnsi="新細明體" w:hint="eastAsia"/>
          <w:color w:val="000000" w:themeColor="text1"/>
          <w:sz w:val="28"/>
        </w:rPr>
        <w:t>。</w:t>
      </w:r>
    </w:p>
    <w:p w:rsidR="0081281D" w:rsidRPr="0081281D" w:rsidRDefault="00A74B96" w:rsidP="00CC4CA7">
      <w:pPr>
        <w:snapToGrid w:val="0"/>
        <w:spacing w:line="440" w:lineRule="exact"/>
        <w:ind w:leftChars="236" w:left="566" w:firstLineChars="202" w:firstLine="566"/>
        <w:jc w:val="both"/>
        <w:rPr>
          <w:rFonts w:eastAsia="標楷體" w:hAnsi="標楷體"/>
          <w:color w:val="000000" w:themeColor="text1"/>
          <w:sz w:val="28"/>
        </w:rPr>
      </w:pPr>
      <w:r w:rsidRPr="006545C5">
        <w:rPr>
          <w:rFonts w:eastAsia="標楷體" w:hAnsi="標楷體" w:hint="eastAsia"/>
          <w:color w:val="000000" w:themeColor="text1"/>
          <w:sz w:val="28"/>
        </w:rPr>
        <w:t>本課程</w:t>
      </w:r>
      <w:r w:rsidR="00B25806">
        <w:rPr>
          <w:rFonts w:eastAsia="標楷體" w:hAnsi="標楷體" w:hint="eastAsia"/>
          <w:color w:val="000000" w:themeColor="text1"/>
          <w:sz w:val="28"/>
        </w:rPr>
        <w:t>規劃</w:t>
      </w:r>
      <w:r w:rsidR="00C26479">
        <w:rPr>
          <w:rFonts w:eastAsia="標楷體" w:hAnsi="標楷體" w:hint="eastAsia"/>
          <w:color w:val="000000" w:themeColor="text1"/>
          <w:sz w:val="28"/>
        </w:rPr>
        <w:t>帶領學員</w:t>
      </w:r>
      <w:r w:rsidR="0081281D" w:rsidRPr="006545C5">
        <w:rPr>
          <w:rFonts w:eastAsia="標楷體" w:hAnsi="標楷體" w:hint="eastAsia"/>
          <w:color w:val="000000" w:themeColor="text1"/>
          <w:sz w:val="28"/>
        </w:rPr>
        <w:t>解讀</w:t>
      </w:r>
      <w:r w:rsidR="0081281D" w:rsidRPr="006545C5">
        <w:rPr>
          <w:rFonts w:eastAsia="標楷體" w:hAnsi="標楷體"/>
          <w:color w:val="000000" w:themeColor="text1"/>
          <w:sz w:val="28"/>
        </w:rPr>
        <w:t>分析</w:t>
      </w:r>
      <w:r w:rsidR="0081281D" w:rsidRPr="006545C5">
        <w:rPr>
          <w:rFonts w:eastAsia="標楷體" w:hAnsi="標楷體" w:hint="eastAsia"/>
          <w:color w:val="000000" w:themeColor="text1"/>
          <w:sz w:val="28"/>
        </w:rPr>
        <w:t>常見之大宗物資</w:t>
      </w:r>
      <w:r w:rsidR="0081281D">
        <w:rPr>
          <w:rFonts w:eastAsia="標楷體" w:hAnsi="標楷體" w:hint="eastAsia"/>
          <w:color w:val="000000" w:themeColor="text1"/>
          <w:sz w:val="28"/>
        </w:rPr>
        <w:t>經濟數據，並運用時下</w:t>
      </w:r>
      <w:proofErr w:type="gramStart"/>
      <w:r w:rsidR="0081281D" w:rsidRPr="006545C5">
        <w:rPr>
          <w:rFonts w:eastAsia="標楷體" w:hAnsi="標楷體" w:hint="eastAsia"/>
          <w:color w:val="000000" w:themeColor="text1"/>
          <w:sz w:val="28"/>
        </w:rPr>
        <w:t>最夯的</w:t>
      </w:r>
      <w:proofErr w:type="gramEnd"/>
      <w:r w:rsidR="0081281D" w:rsidRPr="006545C5">
        <w:rPr>
          <w:rFonts w:eastAsia="標楷體" w:hAnsi="標楷體" w:hint="eastAsia"/>
          <w:color w:val="000000" w:themeColor="text1"/>
          <w:sz w:val="28"/>
        </w:rPr>
        <w:t>大數據分析工具</w:t>
      </w:r>
      <w:r w:rsidR="0081281D" w:rsidRPr="006545C5">
        <w:rPr>
          <w:rFonts w:eastAsia="標楷體" w:hAnsi="標楷體"/>
          <w:color w:val="000000" w:themeColor="text1"/>
          <w:sz w:val="28"/>
        </w:rPr>
        <w:t>，</w:t>
      </w:r>
      <w:r w:rsidR="0081281D">
        <w:rPr>
          <w:rFonts w:eastAsia="標楷體" w:hAnsi="標楷體" w:hint="eastAsia"/>
          <w:color w:val="000000" w:themeColor="text1"/>
          <w:sz w:val="28"/>
        </w:rPr>
        <w:t>探討蝴蝶蘭與家禽產業的商業情報，深入淺出地</w:t>
      </w:r>
      <w:r w:rsidR="00C26479">
        <w:rPr>
          <w:rFonts w:eastAsia="標楷體" w:hAnsi="標楷體" w:hint="eastAsia"/>
          <w:color w:val="000000" w:themeColor="text1"/>
          <w:sz w:val="28"/>
        </w:rPr>
        <w:t>讓學員</w:t>
      </w:r>
      <w:r w:rsidR="0081281D">
        <w:rPr>
          <w:rFonts w:eastAsia="標楷體" w:hAnsi="標楷體" w:hint="eastAsia"/>
          <w:color w:val="000000" w:themeColor="text1"/>
          <w:sz w:val="28"/>
        </w:rPr>
        <w:t>具備</w:t>
      </w:r>
      <w:r w:rsidR="0081281D" w:rsidRPr="0081281D">
        <w:rPr>
          <w:rFonts w:eastAsia="標楷體" w:hAnsi="標楷體" w:hint="eastAsia"/>
          <w:color w:val="000000" w:themeColor="text1"/>
          <w:sz w:val="28"/>
        </w:rPr>
        <w:t>智慧農業商業競爭情報</w:t>
      </w:r>
      <w:r w:rsidR="0081281D">
        <w:rPr>
          <w:rFonts w:eastAsia="標楷體" w:hAnsi="標楷體" w:hint="eastAsia"/>
          <w:color w:val="000000" w:themeColor="text1"/>
          <w:sz w:val="28"/>
        </w:rPr>
        <w:t>蒐集、分析與管理能力</w:t>
      </w:r>
      <w:r w:rsidR="0081281D">
        <w:rPr>
          <w:rFonts w:ascii="新細明體" w:hAnsi="新細明體" w:hint="eastAsia"/>
          <w:color w:val="000000" w:themeColor="text1"/>
          <w:sz w:val="28"/>
        </w:rPr>
        <w:t>！</w:t>
      </w:r>
    </w:p>
    <w:p w:rsidR="00513C76" w:rsidRPr="006545C5" w:rsidRDefault="00223553" w:rsidP="00223553">
      <w:pPr>
        <w:numPr>
          <w:ilvl w:val="0"/>
          <w:numId w:val="1"/>
        </w:numPr>
        <w:snapToGrid w:val="0"/>
        <w:spacing w:line="440" w:lineRule="exact"/>
        <w:jc w:val="both"/>
        <w:rPr>
          <w:rFonts w:eastAsia="標楷體"/>
          <w:b/>
          <w:bCs/>
          <w:color w:val="000000" w:themeColor="text1"/>
          <w:sz w:val="28"/>
        </w:rPr>
      </w:pPr>
      <w:r>
        <w:rPr>
          <w:rFonts w:eastAsia="標楷體" w:hAnsi="標楷體"/>
          <w:b/>
          <w:bCs/>
          <w:color w:val="000000" w:themeColor="text1"/>
          <w:sz w:val="28"/>
        </w:rPr>
        <w:t>課程目的</w:t>
      </w:r>
    </w:p>
    <w:p w:rsidR="00855263" w:rsidRPr="006545C5" w:rsidRDefault="006C13BC" w:rsidP="00AA5298">
      <w:pPr>
        <w:snapToGrid w:val="0"/>
        <w:spacing w:line="440" w:lineRule="exact"/>
        <w:ind w:leftChars="236" w:left="566" w:firstLineChars="202" w:firstLine="566"/>
        <w:jc w:val="both"/>
        <w:rPr>
          <w:rFonts w:eastAsia="標楷體" w:hAnsi="標楷體"/>
          <w:color w:val="000000" w:themeColor="text1"/>
          <w:kern w:val="0"/>
          <w:sz w:val="28"/>
          <w:szCs w:val="28"/>
        </w:rPr>
      </w:pPr>
      <w:r w:rsidRPr="006545C5">
        <w:rPr>
          <w:rFonts w:eastAsia="標楷體" w:hAnsi="標楷體" w:hint="eastAsia"/>
          <w:color w:val="000000" w:themeColor="text1"/>
          <w:sz w:val="28"/>
          <w:szCs w:val="28"/>
        </w:rPr>
        <w:t>協助</w:t>
      </w:r>
      <w:r w:rsidR="00E8609A" w:rsidRPr="006545C5">
        <w:rPr>
          <w:rFonts w:eastAsia="標楷體" w:hAnsi="標楷體" w:hint="eastAsia"/>
          <w:color w:val="000000" w:themeColor="text1"/>
          <w:sz w:val="28"/>
        </w:rPr>
        <w:t>農企業</w:t>
      </w:r>
      <w:r w:rsidR="00E8609A">
        <w:rPr>
          <w:rFonts w:eastAsia="標楷體" w:hAnsi="標楷體" w:hint="eastAsia"/>
          <w:color w:val="000000" w:themeColor="text1"/>
          <w:sz w:val="28"/>
        </w:rPr>
        <w:t>或農民團體</w:t>
      </w:r>
      <w:r w:rsidR="00E8609A" w:rsidRPr="00E8609A">
        <w:rPr>
          <w:rFonts w:eastAsia="標楷體" w:hAnsi="標楷體" w:hint="eastAsia"/>
          <w:color w:val="000000" w:themeColor="text1"/>
          <w:sz w:val="28"/>
        </w:rPr>
        <w:t>培養商業競爭情報管理人才，</w:t>
      </w:r>
      <w:r w:rsidR="00AA5298">
        <w:rPr>
          <w:rFonts w:eastAsia="標楷體" w:hAnsi="標楷體" w:hint="eastAsia"/>
          <w:color w:val="000000" w:themeColor="text1"/>
          <w:sz w:val="28"/>
        </w:rPr>
        <w:t>提升中高階管理人員</w:t>
      </w:r>
      <w:r w:rsidR="00E8609A" w:rsidRPr="00E8609A">
        <w:rPr>
          <w:rFonts w:eastAsia="標楷體" w:hAnsi="標楷體" w:hint="eastAsia"/>
          <w:color w:val="000000" w:themeColor="text1"/>
          <w:sz w:val="28"/>
        </w:rPr>
        <w:t>商情資訊蒐集與探</w:t>
      </w:r>
      <w:proofErr w:type="gramStart"/>
      <w:r w:rsidR="00E8609A" w:rsidRPr="00E8609A">
        <w:rPr>
          <w:rFonts w:eastAsia="標楷體" w:hAnsi="標楷體" w:hint="eastAsia"/>
          <w:color w:val="000000" w:themeColor="text1"/>
          <w:sz w:val="28"/>
        </w:rPr>
        <w:t>勘</w:t>
      </w:r>
      <w:proofErr w:type="gramEnd"/>
      <w:r w:rsidR="00AA5298">
        <w:rPr>
          <w:rFonts w:eastAsia="標楷體" w:hAnsi="標楷體" w:hint="eastAsia"/>
          <w:color w:val="000000" w:themeColor="text1"/>
          <w:sz w:val="28"/>
        </w:rPr>
        <w:t>之相關管理</w:t>
      </w:r>
      <w:r w:rsidR="00E8609A" w:rsidRPr="00E8609A">
        <w:rPr>
          <w:rFonts w:eastAsia="標楷體" w:hAnsi="標楷體" w:hint="eastAsia"/>
          <w:color w:val="000000" w:themeColor="text1"/>
          <w:sz w:val="28"/>
        </w:rPr>
        <w:t>知識，並運用最新資訊科學技術，加強應用情報掌握商機技術、支援經營銷售、即時</w:t>
      </w:r>
      <w:proofErr w:type="gramStart"/>
      <w:r w:rsidR="00E8609A" w:rsidRPr="00E8609A">
        <w:rPr>
          <w:rFonts w:eastAsia="標楷體" w:hAnsi="標楷體" w:hint="eastAsia"/>
          <w:color w:val="000000" w:themeColor="text1"/>
          <w:sz w:val="28"/>
        </w:rPr>
        <w:t>管控痛點</w:t>
      </w:r>
      <w:proofErr w:type="gramEnd"/>
      <w:r w:rsidR="00E8609A" w:rsidRPr="00E8609A">
        <w:rPr>
          <w:rFonts w:eastAsia="標楷體" w:hAnsi="標楷體" w:hint="eastAsia"/>
          <w:color w:val="000000" w:themeColor="text1"/>
          <w:sz w:val="28"/>
        </w:rPr>
        <w:t>、自我評估拓銷策略等，務</w:t>
      </w:r>
      <w:r w:rsidR="00AA5298" w:rsidRPr="00E8609A">
        <w:rPr>
          <w:rFonts w:eastAsia="標楷體" w:hAnsi="標楷體" w:hint="eastAsia"/>
          <w:color w:val="000000" w:themeColor="text1"/>
          <w:sz w:val="28"/>
        </w:rPr>
        <w:t>實</w:t>
      </w:r>
      <w:r w:rsidR="00AA5298">
        <w:rPr>
          <w:rFonts w:eastAsia="標楷體" w:hAnsi="標楷體" w:hint="eastAsia"/>
          <w:color w:val="000000" w:themeColor="text1"/>
          <w:sz w:val="28"/>
        </w:rPr>
        <w:t>地</w:t>
      </w:r>
      <w:r w:rsidR="00E8609A" w:rsidRPr="006545C5">
        <w:rPr>
          <w:rFonts w:eastAsia="標楷體" w:hAnsi="標楷體" w:hint="eastAsia"/>
          <w:color w:val="000000" w:themeColor="text1"/>
          <w:sz w:val="28"/>
          <w:szCs w:val="28"/>
        </w:rPr>
        <w:t>協助</w:t>
      </w:r>
      <w:r w:rsidR="00AA5298">
        <w:rPr>
          <w:rFonts w:eastAsia="標楷體" w:hAnsi="標楷體" w:hint="eastAsia"/>
          <w:color w:val="000000" w:themeColor="text1"/>
          <w:sz w:val="28"/>
          <w:szCs w:val="28"/>
        </w:rPr>
        <w:t>產業</w:t>
      </w:r>
      <w:r w:rsidR="00E8609A" w:rsidRPr="006545C5">
        <w:rPr>
          <w:rFonts w:eastAsia="標楷體" w:hAnsi="標楷體" w:hint="eastAsia"/>
          <w:color w:val="000000" w:themeColor="text1"/>
          <w:sz w:val="28"/>
          <w:szCs w:val="28"/>
        </w:rPr>
        <w:t>豐富企業商情資料庫之來源，</w:t>
      </w:r>
      <w:r w:rsidR="00E8609A" w:rsidRPr="006545C5">
        <w:rPr>
          <w:rFonts w:eastAsia="標楷體" w:hAnsi="標楷體" w:hint="eastAsia"/>
          <w:color w:val="000000" w:themeColor="text1"/>
          <w:kern w:val="0"/>
          <w:sz w:val="28"/>
          <w:szCs w:val="28"/>
        </w:rPr>
        <w:t>達成農企業中高階管理人妥善運用資源做決策判斷之目標。</w:t>
      </w:r>
    </w:p>
    <w:p w:rsidR="00497EA5" w:rsidRPr="00497EA5" w:rsidRDefault="00223553" w:rsidP="00223553">
      <w:pPr>
        <w:numPr>
          <w:ilvl w:val="0"/>
          <w:numId w:val="1"/>
        </w:numPr>
        <w:snapToGrid w:val="0"/>
        <w:spacing w:line="440" w:lineRule="exact"/>
        <w:jc w:val="both"/>
        <w:rPr>
          <w:rFonts w:eastAsia="標楷體"/>
          <w:b/>
          <w:bCs/>
          <w:color w:val="000000" w:themeColor="text1"/>
          <w:sz w:val="28"/>
        </w:rPr>
      </w:pPr>
      <w:r>
        <w:rPr>
          <w:rFonts w:eastAsia="標楷體" w:hAnsi="標楷體"/>
          <w:b/>
          <w:bCs/>
          <w:color w:val="000000" w:themeColor="text1"/>
          <w:sz w:val="28"/>
        </w:rPr>
        <w:t>對象</w:t>
      </w:r>
    </w:p>
    <w:p w:rsidR="00497EA5" w:rsidRDefault="00497EA5" w:rsidP="00497EA5">
      <w:pPr>
        <w:pStyle w:val="a6"/>
        <w:numPr>
          <w:ilvl w:val="0"/>
          <w:numId w:val="14"/>
        </w:numPr>
        <w:snapToGrid w:val="0"/>
        <w:spacing w:line="440" w:lineRule="exact"/>
        <w:ind w:leftChars="0" w:left="1512" w:hanging="938"/>
        <w:jc w:val="both"/>
        <w:rPr>
          <w:rFonts w:eastAsia="標楷體"/>
          <w:color w:val="000000" w:themeColor="text1"/>
          <w:sz w:val="28"/>
        </w:rPr>
      </w:pPr>
      <w:r w:rsidRPr="00497EA5">
        <w:rPr>
          <w:rFonts w:eastAsia="標楷體" w:hint="eastAsia"/>
          <w:color w:val="000000" w:themeColor="text1"/>
          <w:sz w:val="28"/>
        </w:rPr>
        <w:t>蝴蝶蘭及家禽產業</w:t>
      </w:r>
      <w:r>
        <w:rPr>
          <w:rFonts w:eastAsia="標楷體" w:hint="eastAsia"/>
          <w:color w:val="000000" w:themeColor="text1"/>
          <w:sz w:val="28"/>
        </w:rPr>
        <w:t>相關之</w:t>
      </w:r>
      <w:r w:rsidRPr="00497EA5">
        <w:rPr>
          <w:rFonts w:eastAsia="標楷體" w:hint="eastAsia"/>
          <w:color w:val="000000" w:themeColor="text1"/>
          <w:sz w:val="28"/>
        </w:rPr>
        <w:t>農企業</w:t>
      </w:r>
      <w:r w:rsidRPr="00497EA5">
        <w:rPr>
          <w:rFonts w:ascii="新細明體" w:hAnsi="新細明體" w:hint="eastAsia"/>
          <w:color w:val="000000" w:themeColor="text1"/>
          <w:sz w:val="28"/>
        </w:rPr>
        <w:t>、</w:t>
      </w:r>
      <w:r w:rsidRPr="00497EA5">
        <w:rPr>
          <w:rFonts w:eastAsia="標楷體" w:hint="eastAsia"/>
          <w:color w:val="000000" w:themeColor="text1"/>
          <w:sz w:val="28"/>
        </w:rPr>
        <w:t>農民團體及農業相關公</w:t>
      </w:r>
      <w:proofErr w:type="gramStart"/>
      <w:r w:rsidRPr="00497EA5">
        <w:rPr>
          <w:rFonts w:eastAsia="標楷體" w:hint="eastAsia"/>
          <w:color w:val="000000" w:themeColor="text1"/>
          <w:sz w:val="28"/>
        </w:rPr>
        <w:t>協會</w:t>
      </w:r>
      <w:r>
        <w:rPr>
          <w:rFonts w:eastAsia="標楷體" w:hint="eastAsia"/>
          <w:color w:val="000000" w:themeColor="text1"/>
          <w:sz w:val="28"/>
        </w:rPr>
        <w:t>派訓人員</w:t>
      </w:r>
      <w:proofErr w:type="gramEnd"/>
      <w:r>
        <w:rPr>
          <w:rFonts w:ascii="新細明體" w:hAnsi="新細明體" w:hint="eastAsia"/>
          <w:color w:val="000000" w:themeColor="text1"/>
          <w:sz w:val="28"/>
        </w:rPr>
        <w:t>。</w:t>
      </w:r>
    </w:p>
    <w:p w:rsidR="00497EA5" w:rsidRPr="00497EA5" w:rsidRDefault="00497EA5" w:rsidP="00E73384">
      <w:pPr>
        <w:pStyle w:val="a6"/>
        <w:numPr>
          <w:ilvl w:val="0"/>
          <w:numId w:val="14"/>
        </w:numPr>
        <w:snapToGrid w:val="0"/>
        <w:spacing w:line="440" w:lineRule="exact"/>
        <w:ind w:leftChars="0" w:left="1512" w:hanging="938"/>
        <w:jc w:val="both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其他</w:t>
      </w:r>
      <w:r w:rsidR="00E73384">
        <w:rPr>
          <w:rFonts w:eastAsia="標楷體" w:hint="eastAsia"/>
          <w:color w:val="000000" w:themeColor="text1"/>
          <w:sz w:val="28"/>
        </w:rPr>
        <w:t>產業</w:t>
      </w:r>
      <w:r>
        <w:rPr>
          <w:rFonts w:ascii="標楷體" w:eastAsia="標楷體" w:hAnsi="標楷體" w:hint="eastAsia"/>
          <w:color w:val="000000" w:themeColor="text1"/>
          <w:sz w:val="28"/>
        </w:rPr>
        <w:t>相關之</w:t>
      </w:r>
      <w:r w:rsidR="00E73384" w:rsidRPr="00497EA5">
        <w:rPr>
          <w:rFonts w:eastAsia="標楷體" w:hint="eastAsia"/>
          <w:color w:val="000000" w:themeColor="text1"/>
          <w:sz w:val="28"/>
        </w:rPr>
        <w:t>農企業</w:t>
      </w:r>
      <w:r w:rsidR="00E73384" w:rsidRPr="00497EA5">
        <w:rPr>
          <w:rFonts w:ascii="新細明體" w:hAnsi="新細明體" w:hint="eastAsia"/>
          <w:color w:val="000000" w:themeColor="text1"/>
          <w:sz w:val="28"/>
        </w:rPr>
        <w:t>、</w:t>
      </w:r>
      <w:r w:rsidR="00E73384" w:rsidRPr="00497EA5">
        <w:rPr>
          <w:rFonts w:eastAsia="標楷體" w:hint="eastAsia"/>
          <w:color w:val="000000" w:themeColor="text1"/>
          <w:sz w:val="28"/>
        </w:rPr>
        <w:t>農民團體</w:t>
      </w:r>
      <w:r w:rsidR="00E73384" w:rsidRPr="00E73384">
        <w:rPr>
          <w:rFonts w:ascii="標楷體" w:eastAsia="標楷體" w:hAnsi="標楷體" w:hint="eastAsia"/>
          <w:color w:val="000000" w:themeColor="text1"/>
          <w:sz w:val="28"/>
        </w:rPr>
        <w:t>及</w:t>
      </w:r>
      <w:r w:rsidR="00E73384" w:rsidRPr="00497EA5">
        <w:rPr>
          <w:rFonts w:eastAsia="標楷體" w:hint="eastAsia"/>
          <w:color w:val="000000" w:themeColor="text1"/>
          <w:sz w:val="28"/>
        </w:rPr>
        <w:t>農業相關公</w:t>
      </w:r>
      <w:proofErr w:type="gramStart"/>
      <w:r w:rsidR="00E73384" w:rsidRPr="00497EA5">
        <w:rPr>
          <w:rFonts w:eastAsia="標楷體" w:hint="eastAsia"/>
          <w:color w:val="000000" w:themeColor="text1"/>
          <w:sz w:val="28"/>
        </w:rPr>
        <w:t>協會</w:t>
      </w:r>
      <w:r w:rsidR="00E73384">
        <w:rPr>
          <w:rFonts w:eastAsia="標楷體" w:hint="eastAsia"/>
          <w:color w:val="000000" w:themeColor="text1"/>
          <w:sz w:val="28"/>
        </w:rPr>
        <w:t>派訓人員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C26479" w:rsidRPr="00C26479" w:rsidRDefault="00223553" w:rsidP="00C26479">
      <w:pPr>
        <w:numPr>
          <w:ilvl w:val="0"/>
          <w:numId w:val="1"/>
        </w:numPr>
        <w:snapToGrid w:val="0"/>
        <w:spacing w:line="440" w:lineRule="exact"/>
        <w:jc w:val="both"/>
        <w:rPr>
          <w:rFonts w:eastAsia="標楷體"/>
          <w:b/>
          <w:bCs/>
          <w:color w:val="000000" w:themeColor="text1"/>
          <w:sz w:val="28"/>
        </w:rPr>
      </w:pPr>
      <w:r>
        <w:rPr>
          <w:rFonts w:eastAsia="標楷體" w:hAnsi="標楷體"/>
          <w:b/>
          <w:bCs/>
          <w:color w:val="000000" w:themeColor="text1"/>
          <w:sz w:val="28"/>
        </w:rPr>
        <w:t>時間</w:t>
      </w:r>
      <w:r>
        <w:rPr>
          <w:rFonts w:eastAsia="標楷體" w:hAnsi="標楷體" w:hint="eastAsia"/>
          <w:b/>
          <w:bCs/>
          <w:color w:val="000000" w:themeColor="text1"/>
          <w:sz w:val="28"/>
        </w:rPr>
        <w:t>地點</w:t>
      </w:r>
      <w:r w:rsidR="00C26479">
        <w:rPr>
          <w:rFonts w:ascii="新細明體" w:hAnsi="新細明體" w:hint="eastAsia"/>
          <w:b/>
          <w:bCs/>
          <w:color w:val="000000" w:themeColor="text1"/>
          <w:sz w:val="28"/>
        </w:rPr>
        <w:t>：</w:t>
      </w:r>
      <w:r w:rsidR="00C26479" w:rsidRPr="00C26479">
        <w:rPr>
          <w:rFonts w:eastAsia="標楷體" w:hint="eastAsia"/>
          <w:color w:val="000000" w:themeColor="text1"/>
          <w:sz w:val="28"/>
        </w:rPr>
        <w:t>課程共計</w:t>
      </w:r>
      <w:r w:rsidR="00C26479" w:rsidRPr="00C26479">
        <w:rPr>
          <w:rFonts w:eastAsia="標楷體" w:hint="eastAsia"/>
          <w:color w:val="000000" w:themeColor="text1"/>
          <w:sz w:val="28"/>
        </w:rPr>
        <w:t>2</w:t>
      </w:r>
      <w:r w:rsidR="00E6547E">
        <w:rPr>
          <w:rFonts w:eastAsia="標楷體" w:hint="eastAsia"/>
          <w:color w:val="000000" w:themeColor="text1"/>
          <w:sz w:val="28"/>
        </w:rPr>
        <w:t>梯次，分別於</w:t>
      </w:r>
      <w:r w:rsidR="00547793">
        <w:rPr>
          <w:rFonts w:eastAsia="標楷體" w:hint="eastAsia"/>
          <w:color w:val="000000" w:themeColor="text1"/>
          <w:sz w:val="28"/>
        </w:rPr>
        <w:t>106</w:t>
      </w:r>
      <w:bookmarkStart w:id="0" w:name="_GoBack"/>
      <w:bookmarkEnd w:id="0"/>
      <w:r w:rsidR="00C26479" w:rsidRPr="00C26479">
        <w:rPr>
          <w:rFonts w:eastAsia="標楷體" w:hint="eastAsia"/>
          <w:color w:val="000000" w:themeColor="text1"/>
          <w:sz w:val="28"/>
        </w:rPr>
        <w:t>年</w:t>
      </w:r>
      <w:r w:rsidR="00C26479" w:rsidRPr="00C26479">
        <w:rPr>
          <w:rFonts w:eastAsia="標楷體" w:hint="eastAsia"/>
          <w:color w:val="000000" w:themeColor="text1"/>
          <w:sz w:val="28"/>
        </w:rPr>
        <w:t>9</w:t>
      </w:r>
      <w:r w:rsidR="00C26479" w:rsidRPr="00C26479">
        <w:rPr>
          <w:rFonts w:eastAsia="標楷體" w:hint="eastAsia"/>
          <w:color w:val="000000" w:themeColor="text1"/>
          <w:sz w:val="28"/>
        </w:rPr>
        <w:t>月下旬與</w:t>
      </w:r>
      <w:r w:rsidR="00C26479" w:rsidRPr="00C26479">
        <w:rPr>
          <w:rFonts w:eastAsia="標楷體" w:hint="eastAsia"/>
          <w:color w:val="000000" w:themeColor="text1"/>
          <w:sz w:val="28"/>
        </w:rPr>
        <w:t>10</w:t>
      </w:r>
      <w:r w:rsidR="00C26479" w:rsidRPr="00C26479">
        <w:rPr>
          <w:rFonts w:eastAsia="標楷體" w:hint="eastAsia"/>
          <w:color w:val="000000" w:themeColor="text1"/>
          <w:sz w:val="28"/>
        </w:rPr>
        <w:t>月中旬開課，課程為期三週，皆於週四及週五上課，授課日期與地點如下：</w:t>
      </w:r>
    </w:p>
    <w:p w:rsidR="00C26479" w:rsidRDefault="00C26479" w:rsidP="00C26479">
      <w:pPr>
        <w:snapToGrid w:val="0"/>
        <w:spacing w:line="440" w:lineRule="exact"/>
        <w:ind w:leftChars="236" w:left="566" w:firstLineChars="51" w:firstLine="143"/>
        <w:jc w:val="both"/>
        <w:rPr>
          <w:rFonts w:eastAsia="標楷體"/>
          <w:color w:val="000000" w:themeColor="text1"/>
          <w:sz w:val="28"/>
        </w:rPr>
      </w:pPr>
      <w:r w:rsidRPr="00C26479">
        <w:rPr>
          <w:rFonts w:eastAsia="標楷體" w:hint="eastAsia"/>
          <w:color w:val="000000" w:themeColor="text1"/>
          <w:sz w:val="28"/>
        </w:rPr>
        <w:t>第一梯次：</w:t>
      </w:r>
      <w:r>
        <w:rPr>
          <w:rFonts w:eastAsia="標楷體" w:hint="eastAsia"/>
          <w:color w:val="000000" w:themeColor="text1"/>
          <w:sz w:val="28"/>
        </w:rPr>
        <w:t>106</w:t>
      </w:r>
      <w:r>
        <w:rPr>
          <w:rFonts w:eastAsia="標楷體" w:hint="eastAsia"/>
          <w:color w:val="000000" w:themeColor="text1"/>
          <w:sz w:val="28"/>
        </w:rPr>
        <w:t>年</w:t>
      </w:r>
      <w:r w:rsidRPr="00C26479">
        <w:rPr>
          <w:rFonts w:eastAsia="標楷體" w:hint="eastAsia"/>
          <w:color w:val="000000" w:themeColor="text1"/>
          <w:sz w:val="28"/>
        </w:rPr>
        <w:t>9</w:t>
      </w:r>
      <w:r w:rsidRPr="00C26479">
        <w:rPr>
          <w:rFonts w:eastAsia="標楷體" w:hint="eastAsia"/>
          <w:color w:val="000000" w:themeColor="text1"/>
          <w:sz w:val="28"/>
        </w:rPr>
        <w:t>月</w:t>
      </w:r>
      <w:r w:rsidRPr="00C26479">
        <w:rPr>
          <w:rFonts w:eastAsia="標楷體" w:hint="eastAsia"/>
          <w:color w:val="000000" w:themeColor="text1"/>
          <w:sz w:val="28"/>
        </w:rPr>
        <w:t>21</w:t>
      </w:r>
      <w:r w:rsidRPr="00C26479">
        <w:rPr>
          <w:rFonts w:eastAsia="標楷體" w:hint="eastAsia"/>
          <w:color w:val="000000" w:themeColor="text1"/>
          <w:sz w:val="28"/>
        </w:rPr>
        <w:t>日</w:t>
      </w:r>
      <w:r w:rsidRPr="00C26479">
        <w:rPr>
          <w:rFonts w:eastAsia="標楷體" w:hint="eastAsia"/>
          <w:color w:val="000000" w:themeColor="text1"/>
          <w:sz w:val="28"/>
        </w:rPr>
        <w:t>(</w:t>
      </w:r>
      <w:r w:rsidRPr="00C26479">
        <w:rPr>
          <w:rFonts w:eastAsia="標楷體" w:hint="eastAsia"/>
          <w:color w:val="000000" w:themeColor="text1"/>
          <w:sz w:val="28"/>
        </w:rPr>
        <w:t>四</w:t>
      </w:r>
      <w:r w:rsidRPr="00C26479">
        <w:rPr>
          <w:rFonts w:eastAsia="標楷體" w:hint="eastAsia"/>
          <w:color w:val="000000" w:themeColor="text1"/>
          <w:sz w:val="28"/>
        </w:rPr>
        <w:t>)</w:t>
      </w:r>
      <w:r w:rsidRPr="00C26479">
        <w:rPr>
          <w:rFonts w:eastAsia="標楷體" w:hint="eastAsia"/>
          <w:color w:val="000000" w:themeColor="text1"/>
          <w:sz w:val="28"/>
        </w:rPr>
        <w:t>至</w:t>
      </w:r>
      <w:r w:rsidRPr="00C26479">
        <w:rPr>
          <w:rFonts w:eastAsia="標楷體" w:hint="eastAsia"/>
          <w:color w:val="000000" w:themeColor="text1"/>
          <w:sz w:val="28"/>
        </w:rPr>
        <w:t>10</w:t>
      </w:r>
      <w:r w:rsidRPr="00C26479">
        <w:rPr>
          <w:rFonts w:eastAsia="標楷體" w:hint="eastAsia"/>
          <w:color w:val="000000" w:themeColor="text1"/>
          <w:sz w:val="28"/>
        </w:rPr>
        <w:t>月</w:t>
      </w:r>
      <w:r w:rsidRPr="00C26479">
        <w:rPr>
          <w:rFonts w:eastAsia="標楷體" w:hint="eastAsia"/>
          <w:color w:val="000000" w:themeColor="text1"/>
          <w:sz w:val="28"/>
        </w:rPr>
        <w:t>6</w:t>
      </w:r>
      <w:r w:rsidRPr="00C26479">
        <w:rPr>
          <w:rFonts w:eastAsia="標楷體" w:hint="eastAsia"/>
          <w:color w:val="000000" w:themeColor="text1"/>
          <w:sz w:val="28"/>
        </w:rPr>
        <w:t>日</w:t>
      </w:r>
      <w:r w:rsidRPr="00C26479">
        <w:rPr>
          <w:rFonts w:eastAsia="標楷體" w:hint="eastAsia"/>
          <w:color w:val="000000" w:themeColor="text1"/>
          <w:sz w:val="28"/>
        </w:rPr>
        <w:t>(</w:t>
      </w:r>
      <w:r w:rsidRPr="00C26479">
        <w:rPr>
          <w:rFonts w:eastAsia="標楷體" w:hint="eastAsia"/>
          <w:color w:val="000000" w:themeColor="text1"/>
          <w:sz w:val="28"/>
        </w:rPr>
        <w:t>五</w:t>
      </w:r>
      <w:r w:rsidRPr="00C26479">
        <w:rPr>
          <w:rFonts w:eastAsia="標楷體" w:hint="eastAsia"/>
          <w:color w:val="000000" w:themeColor="text1"/>
          <w:sz w:val="28"/>
        </w:rPr>
        <w:t>)</w:t>
      </w:r>
    </w:p>
    <w:p w:rsidR="00C26479" w:rsidRPr="00C26479" w:rsidRDefault="00C26479" w:rsidP="00C26479">
      <w:pPr>
        <w:snapToGrid w:val="0"/>
        <w:spacing w:line="440" w:lineRule="exact"/>
        <w:ind w:leftChars="236" w:left="566" w:firstLineChars="51" w:firstLine="143"/>
        <w:jc w:val="both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 xml:space="preserve">          </w:t>
      </w:r>
      <w:proofErr w:type="gramStart"/>
      <w:r w:rsidRPr="00C26479">
        <w:rPr>
          <w:rFonts w:eastAsia="標楷體" w:hint="eastAsia"/>
          <w:color w:val="000000" w:themeColor="text1"/>
          <w:sz w:val="28"/>
        </w:rPr>
        <w:t>高雄蓮潭</w:t>
      </w:r>
      <w:proofErr w:type="gramEnd"/>
      <w:r w:rsidRPr="00C26479">
        <w:rPr>
          <w:rFonts w:eastAsia="標楷體" w:hint="eastAsia"/>
          <w:color w:val="000000" w:themeColor="text1"/>
          <w:sz w:val="28"/>
        </w:rPr>
        <w:t>國際會館</w:t>
      </w:r>
      <w:r w:rsidRPr="003056C7">
        <w:rPr>
          <w:rFonts w:eastAsia="標楷體"/>
          <w:color w:val="000000" w:themeColor="text1"/>
          <w:sz w:val="28"/>
        </w:rPr>
        <w:t>R401</w:t>
      </w:r>
      <w:r w:rsidRPr="006545C5">
        <w:rPr>
          <w:rFonts w:eastAsia="標楷體" w:hAnsi="標楷體"/>
          <w:color w:val="000000" w:themeColor="text1"/>
          <w:sz w:val="28"/>
        </w:rPr>
        <w:t>會議室</w:t>
      </w:r>
      <w:r w:rsidRPr="006545C5">
        <w:rPr>
          <w:rFonts w:eastAsia="標楷體"/>
          <w:color w:val="000000" w:themeColor="text1"/>
          <w:sz w:val="28"/>
        </w:rPr>
        <w:t>（</w:t>
      </w:r>
      <w:r w:rsidRPr="006545C5">
        <w:rPr>
          <w:rFonts w:eastAsia="標楷體" w:hint="eastAsia"/>
          <w:color w:val="000000" w:themeColor="text1"/>
          <w:sz w:val="28"/>
        </w:rPr>
        <w:t>高雄市左營區崇德路</w:t>
      </w:r>
      <w:r w:rsidRPr="006545C5">
        <w:rPr>
          <w:rFonts w:eastAsia="標楷體" w:hint="eastAsia"/>
          <w:color w:val="000000" w:themeColor="text1"/>
          <w:sz w:val="28"/>
        </w:rPr>
        <w:t>801</w:t>
      </w:r>
      <w:r w:rsidRPr="006545C5">
        <w:rPr>
          <w:rFonts w:eastAsia="標楷體" w:hint="eastAsia"/>
          <w:color w:val="000000" w:themeColor="text1"/>
          <w:sz w:val="28"/>
        </w:rPr>
        <w:t>號</w:t>
      </w:r>
      <w:r w:rsidRPr="006545C5">
        <w:rPr>
          <w:rFonts w:eastAsia="標楷體"/>
          <w:color w:val="000000" w:themeColor="text1"/>
          <w:sz w:val="28"/>
        </w:rPr>
        <w:t>）</w:t>
      </w:r>
    </w:p>
    <w:p w:rsidR="00C26479" w:rsidRDefault="00C26479" w:rsidP="00C26479">
      <w:pPr>
        <w:snapToGrid w:val="0"/>
        <w:spacing w:line="440" w:lineRule="exact"/>
        <w:ind w:leftChars="236" w:left="566" w:firstLineChars="51" w:firstLine="143"/>
        <w:jc w:val="both"/>
        <w:rPr>
          <w:rFonts w:eastAsia="標楷體"/>
          <w:color w:val="000000" w:themeColor="text1"/>
          <w:sz w:val="28"/>
        </w:rPr>
      </w:pPr>
      <w:r w:rsidRPr="00C26479">
        <w:rPr>
          <w:rFonts w:eastAsia="標楷體" w:hint="eastAsia"/>
          <w:color w:val="000000" w:themeColor="text1"/>
          <w:sz w:val="28"/>
        </w:rPr>
        <w:t>第二梯次：</w:t>
      </w:r>
      <w:r w:rsidR="000F6646">
        <w:rPr>
          <w:rFonts w:eastAsia="標楷體" w:hint="eastAsia"/>
          <w:color w:val="000000" w:themeColor="text1"/>
          <w:sz w:val="28"/>
        </w:rPr>
        <w:t>106</w:t>
      </w:r>
      <w:r w:rsidR="000F6646">
        <w:rPr>
          <w:rFonts w:eastAsia="標楷體" w:hint="eastAsia"/>
          <w:color w:val="000000" w:themeColor="text1"/>
          <w:sz w:val="28"/>
        </w:rPr>
        <w:t>年</w:t>
      </w:r>
      <w:r w:rsidRPr="00C26479">
        <w:rPr>
          <w:rFonts w:eastAsia="標楷體" w:hint="eastAsia"/>
          <w:color w:val="000000" w:themeColor="text1"/>
          <w:sz w:val="28"/>
        </w:rPr>
        <w:t>10</w:t>
      </w:r>
      <w:r w:rsidRPr="00C26479">
        <w:rPr>
          <w:rFonts w:eastAsia="標楷體" w:hint="eastAsia"/>
          <w:color w:val="000000" w:themeColor="text1"/>
          <w:sz w:val="28"/>
        </w:rPr>
        <w:t>月</w:t>
      </w:r>
      <w:r w:rsidRPr="00C26479">
        <w:rPr>
          <w:rFonts w:eastAsia="標楷體" w:hint="eastAsia"/>
          <w:color w:val="000000" w:themeColor="text1"/>
          <w:sz w:val="28"/>
        </w:rPr>
        <w:t>12</w:t>
      </w:r>
      <w:r w:rsidRPr="00C26479">
        <w:rPr>
          <w:rFonts w:eastAsia="標楷體" w:hint="eastAsia"/>
          <w:color w:val="000000" w:themeColor="text1"/>
          <w:sz w:val="28"/>
        </w:rPr>
        <w:t>日</w:t>
      </w:r>
      <w:r w:rsidRPr="00C26479">
        <w:rPr>
          <w:rFonts w:eastAsia="標楷體" w:hint="eastAsia"/>
          <w:color w:val="000000" w:themeColor="text1"/>
          <w:sz w:val="28"/>
        </w:rPr>
        <w:t>(</w:t>
      </w:r>
      <w:r w:rsidRPr="00C26479">
        <w:rPr>
          <w:rFonts w:eastAsia="標楷體" w:hint="eastAsia"/>
          <w:color w:val="000000" w:themeColor="text1"/>
          <w:sz w:val="28"/>
        </w:rPr>
        <w:t>四</w:t>
      </w:r>
      <w:r w:rsidRPr="00C26479">
        <w:rPr>
          <w:rFonts w:eastAsia="標楷體" w:hint="eastAsia"/>
          <w:color w:val="000000" w:themeColor="text1"/>
          <w:sz w:val="28"/>
        </w:rPr>
        <w:t>)</w:t>
      </w:r>
      <w:r w:rsidRPr="00C26479">
        <w:rPr>
          <w:rFonts w:eastAsia="標楷體" w:hint="eastAsia"/>
          <w:color w:val="000000" w:themeColor="text1"/>
          <w:sz w:val="28"/>
        </w:rPr>
        <w:t>至</w:t>
      </w:r>
      <w:r w:rsidRPr="00C26479">
        <w:rPr>
          <w:rFonts w:eastAsia="標楷體" w:hint="eastAsia"/>
          <w:color w:val="000000" w:themeColor="text1"/>
          <w:sz w:val="28"/>
        </w:rPr>
        <w:t>10</w:t>
      </w:r>
      <w:r w:rsidRPr="00C26479">
        <w:rPr>
          <w:rFonts w:eastAsia="標楷體" w:hint="eastAsia"/>
          <w:color w:val="000000" w:themeColor="text1"/>
          <w:sz w:val="28"/>
        </w:rPr>
        <w:t>月</w:t>
      </w:r>
      <w:r w:rsidRPr="00C26479">
        <w:rPr>
          <w:rFonts w:eastAsia="標楷體" w:hint="eastAsia"/>
          <w:color w:val="000000" w:themeColor="text1"/>
          <w:sz w:val="28"/>
        </w:rPr>
        <w:t>27</w:t>
      </w:r>
      <w:r w:rsidRPr="00C26479">
        <w:rPr>
          <w:rFonts w:eastAsia="標楷體" w:hint="eastAsia"/>
          <w:color w:val="000000" w:themeColor="text1"/>
          <w:sz w:val="28"/>
        </w:rPr>
        <w:t>日</w:t>
      </w:r>
      <w:r w:rsidRPr="00C26479">
        <w:rPr>
          <w:rFonts w:eastAsia="標楷體" w:hint="eastAsia"/>
          <w:color w:val="000000" w:themeColor="text1"/>
          <w:sz w:val="28"/>
        </w:rPr>
        <w:t>(</w:t>
      </w:r>
      <w:r w:rsidRPr="00C26479">
        <w:rPr>
          <w:rFonts w:eastAsia="標楷體" w:hint="eastAsia"/>
          <w:color w:val="000000" w:themeColor="text1"/>
          <w:sz w:val="28"/>
        </w:rPr>
        <w:t>五</w:t>
      </w:r>
      <w:r w:rsidRPr="00C26479">
        <w:rPr>
          <w:rFonts w:eastAsia="標楷體" w:hint="eastAsia"/>
          <w:color w:val="000000" w:themeColor="text1"/>
          <w:sz w:val="28"/>
        </w:rPr>
        <w:t>)</w:t>
      </w:r>
    </w:p>
    <w:p w:rsidR="00C26479" w:rsidRPr="00C26479" w:rsidRDefault="00C26479" w:rsidP="00C26479">
      <w:pPr>
        <w:snapToGrid w:val="0"/>
        <w:spacing w:line="440" w:lineRule="exact"/>
        <w:ind w:leftChars="236" w:left="566" w:firstLineChars="51" w:firstLine="143"/>
        <w:jc w:val="both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 xml:space="preserve">          </w:t>
      </w:r>
      <w:proofErr w:type="gramStart"/>
      <w:r w:rsidRPr="00C26479">
        <w:rPr>
          <w:rFonts w:eastAsia="標楷體" w:hint="eastAsia"/>
          <w:color w:val="000000" w:themeColor="text1"/>
          <w:sz w:val="28"/>
        </w:rPr>
        <w:t>臺</w:t>
      </w:r>
      <w:proofErr w:type="gramEnd"/>
      <w:r w:rsidRPr="00C26479">
        <w:rPr>
          <w:rFonts w:eastAsia="標楷體" w:hint="eastAsia"/>
          <w:color w:val="000000" w:themeColor="text1"/>
          <w:sz w:val="28"/>
        </w:rPr>
        <w:t>中世界貿易中心</w:t>
      </w:r>
      <w:r>
        <w:rPr>
          <w:rFonts w:eastAsia="標楷體" w:hint="eastAsia"/>
          <w:color w:val="000000" w:themeColor="text1"/>
          <w:sz w:val="28"/>
        </w:rPr>
        <w:t>201</w:t>
      </w:r>
      <w:r w:rsidRPr="006545C5">
        <w:rPr>
          <w:rFonts w:eastAsia="標楷體" w:hAnsi="標楷體"/>
          <w:color w:val="000000" w:themeColor="text1"/>
          <w:sz w:val="28"/>
        </w:rPr>
        <w:t>會議室（</w:t>
      </w:r>
      <w:proofErr w:type="gramStart"/>
      <w:r>
        <w:rPr>
          <w:rFonts w:eastAsia="標楷體" w:hAnsi="標楷體"/>
          <w:color w:val="000000" w:themeColor="text1"/>
          <w:sz w:val="28"/>
        </w:rPr>
        <w:t>臺</w:t>
      </w:r>
      <w:proofErr w:type="gramEnd"/>
      <w:r w:rsidRPr="006545C5">
        <w:rPr>
          <w:rFonts w:eastAsia="標楷體" w:hAnsi="標楷體"/>
          <w:color w:val="000000" w:themeColor="text1"/>
          <w:sz w:val="28"/>
        </w:rPr>
        <w:t>中市西屯區天保街</w:t>
      </w:r>
      <w:r w:rsidRPr="006545C5">
        <w:rPr>
          <w:rFonts w:eastAsia="標楷體"/>
          <w:color w:val="000000" w:themeColor="text1"/>
          <w:sz w:val="28"/>
        </w:rPr>
        <w:t>60</w:t>
      </w:r>
      <w:r w:rsidRPr="006545C5">
        <w:rPr>
          <w:rFonts w:eastAsia="標楷體" w:hAnsi="標楷體"/>
          <w:color w:val="000000" w:themeColor="text1"/>
          <w:sz w:val="28"/>
        </w:rPr>
        <w:t>號）</w:t>
      </w:r>
    </w:p>
    <w:p w:rsidR="00513C76" w:rsidRPr="006545C5" w:rsidRDefault="00513C76" w:rsidP="003A6685">
      <w:pPr>
        <w:numPr>
          <w:ilvl w:val="0"/>
          <w:numId w:val="1"/>
        </w:numPr>
        <w:snapToGrid w:val="0"/>
        <w:spacing w:beforeLines="50"/>
        <w:jc w:val="both"/>
        <w:rPr>
          <w:rFonts w:eastAsia="標楷體"/>
          <w:b/>
          <w:bCs/>
          <w:color w:val="000000" w:themeColor="text1"/>
          <w:sz w:val="28"/>
        </w:rPr>
      </w:pPr>
      <w:r w:rsidRPr="006545C5">
        <w:rPr>
          <w:rFonts w:eastAsia="標楷體" w:hAnsi="標楷體"/>
          <w:b/>
          <w:bCs/>
          <w:color w:val="000000" w:themeColor="text1"/>
          <w:sz w:val="28"/>
        </w:rPr>
        <w:lastRenderedPageBreak/>
        <w:t>議程</w:t>
      </w:r>
    </w:p>
    <w:p w:rsidR="00C93ABC" w:rsidRPr="00CC4CA7" w:rsidRDefault="00CE58A2" w:rsidP="003A6685">
      <w:pPr>
        <w:pStyle w:val="a6"/>
        <w:numPr>
          <w:ilvl w:val="3"/>
          <w:numId w:val="1"/>
        </w:numPr>
        <w:tabs>
          <w:tab w:val="clear" w:pos="1920"/>
        </w:tabs>
        <w:snapToGrid w:val="0"/>
        <w:spacing w:beforeLines="50" w:line="276" w:lineRule="auto"/>
        <w:ind w:leftChars="0" w:left="709" w:hanging="482"/>
        <w:rPr>
          <w:rFonts w:ascii="Times New Roman" w:eastAsia="標楷體" w:hAnsi="Times New Roman"/>
          <w:color w:val="000000" w:themeColor="text1"/>
          <w:sz w:val="28"/>
        </w:rPr>
      </w:pPr>
      <w:r w:rsidRPr="00CC4CA7">
        <w:rPr>
          <w:rFonts w:ascii="Times New Roman" w:eastAsia="標楷體" w:hAnsi="Times New Roman" w:hint="eastAsia"/>
          <w:color w:val="000000" w:themeColor="text1"/>
          <w:sz w:val="28"/>
        </w:rPr>
        <w:t>商情分析</w:t>
      </w:r>
      <w:r w:rsidRPr="00CC4CA7">
        <w:rPr>
          <w:rFonts w:ascii="Times New Roman" w:eastAsia="標楷體" w:hAnsi="Times New Roman" w:hint="eastAsia"/>
          <w:color w:val="000000" w:themeColor="text1"/>
          <w:sz w:val="28"/>
        </w:rPr>
        <w:t>1</w:t>
      </w:r>
      <w:r w:rsidR="00CC4CA7" w:rsidRPr="00CC4CA7">
        <w:rPr>
          <w:rFonts w:ascii="新細明體" w:hAnsi="新細明體" w:hint="eastAsia"/>
          <w:color w:val="000000" w:themeColor="text1"/>
          <w:sz w:val="28"/>
        </w:rPr>
        <w:t>：</w:t>
      </w:r>
      <w:r w:rsidR="00C93ABC" w:rsidRPr="00CC4CA7">
        <w:rPr>
          <w:rFonts w:ascii="Times New Roman" w:eastAsia="標楷體" w:hAnsi="Times New Roman" w:hint="eastAsia"/>
          <w:color w:val="000000" w:themeColor="text1"/>
          <w:sz w:val="28"/>
        </w:rPr>
        <w:t>第一梯次：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9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28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日</w:t>
      </w:r>
      <w:r w:rsidR="00CC4CA7" w:rsidRPr="00CC4CA7">
        <w:rPr>
          <w:rFonts w:ascii="新細明體" w:hAnsi="新細明體" w:hint="eastAsia"/>
          <w:color w:val="000000" w:themeColor="text1"/>
          <w:sz w:val="28"/>
        </w:rPr>
        <w:t>、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9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C93ABC" w:rsidRPr="00CC4CA7">
        <w:rPr>
          <w:rFonts w:ascii="Times New Roman" w:eastAsia="標楷體" w:hAnsi="Times New Roman" w:hint="eastAsia"/>
          <w:color w:val="000000" w:themeColor="text1"/>
          <w:sz w:val="28"/>
        </w:rPr>
        <w:t>29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日</w:t>
      </w:r>
      <w:r w:rsidR="00CC4CA7" w:rsidRPr="00CC4CA7">
        <w:rPr>
          <w:rFonts w:ascii="標楷體" w:eastAsia="標楷體" w:hAnsi="標楷體" w:hint="eastAsia"/>
          <w:color w:val="000000" w:themeColor="text1"/>
          <w:sz w:val="28"/>
        </w:rPr>
        <w:t>；</w:t>
      </w:r>
      <w:r w:rsidR="00C93ABC" w:rsidRPr="00CC4CA7">
        <w:rPr>
          <w:rFonts w:ascii="Times New Roman" w:eastAsia="標楷體" w:hAnsi="Times New Roman" w:hint="eastAsia"/>
          <w:color w:val="000000" w:themeColor="text1"/>
          <w:sz w:val="28"/>
        </w:rPr>
        <w:t>第二梯次：</w:t>
      </w:r>
      <w:r w:rsidR="00C93ABC" w:rsidRPr="00CC4CA7">
        <w:rPr>
          <w:rFonts w:ascii="Times New Roman" w:eastAsia="標楷體" w:hAnsi="Times New Roman" w:hint="eastAsia"/>
          <w:color w:val="000000" w:themeColor="text1"/>
          <w:sz w:val="28"/>
        </w:rPr>
        <w:t>10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C93ABC" w:rsidRPr="00CC4CA7">
        <w:rPr>
          <w:rFonts w:ascii="Times New Roman" w:eastAsia="標楷體" w:hAnsi="Times New Roman" w:hint="eastAsia"/>
          <w:color w:val="000000" w:themeColor="text1"/>
          <w:sz w:val="28"/>
        </w:rPr>
        <w:t>12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日</w:t>
      </w:r>
      <w:r w:rsidR="00CC4CA7" w:rsidRPr="00CC4CA7">
        <w:rPr>
          <w:rFonts w:ascii="新細明體" w:hAnsi="新細明體" w:hint="eastAsia"/>
          <w:color w:val="000000" w:themeColor="text1"/>
          <w:sz w:val="28"/>
        </w:rPr>
        <w:t>、</w:t>
      </w:r>
      <w:r w:rsidR="00C93ABC" w:rsidRPr="00CC4CA7">
        <w:rPr>
          <w:rFonts w:ascii="Times New Roman" w:eastAsia="標楷體" w:hAnsi="Times New Roman" w:hint="eastAsia"/>
          <w:color w:val="000000" w:themeColor="text1"/>
          <w:sz w:val="28"/>
        </w:rPr>
        <w:t>10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C93ABC" w:rsidRPr="00CC4CA7">
        <w:rPr>
          <w:rFonts w:ascii="Times New Roman" w:eastAsia="標楷體" w:hAnsi="Times New Roman" w:hint="eastAsia"/>
          <w:color w:val="000000" w:themeColor="text1"/>
          <w:sz w:val="28"/>
        </w:rPr>
        <w:t>13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日</w:t>
      </w:r>
    </w:p>
    <w:tbl>
      <w:tblPr>
        <w:tblW w:w="4782" w:type="pct"/>
        <w:tblInd w:w="427" w:type="dxa"/>
        <w:tblCellMar>
          <w:left w:w="0" w:type="dxa"/>
          <w:right w:w="0" w:type="dxa"/>
        </w:tblCellMar>
        <w:tblLook w:val="04A0"/>
      </w:tblPr>
      <w:tblGrid>
        <w:gridCol w:w="1927"/>
        <w:gridCol w:w="5444"/>
        <w:gridCol w:w="1993"/>
      </w:tblGrid>
      <w:tr w:rsidR="00700FE3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441776" w:rsidRDefault="0044177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C93AB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28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441776" w:rsidRDefault="00441776" w:rsidP="00CC4CA7">
            <w:pPr>
              <w:snapToGrid w:val="0"/>
              <w:spacing w:line="2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    &amp;</w:t>
            </w:r>
          </w:p>
          <w:p w:rsidR="00CE58A2" w:rsidRPr="006545C5" w:rsidRDefault="0044177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C93AB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12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CE58A2" w:rsidRPr="006545C5" w:rsidRDefault="00CE58A2" w:rsidP="00CC4CA7">
            <w:pPr>
              <w:snapToGrid w:val="0"/>
              <w:spacing w:line="280" w:lineRule="exact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  <w:t>議程內容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E58A2" w:rsidRPr="006545C5" w:rsidRDefault="00CE58A2" w:rsidP="00CC4CA7">
            <w:pPr>
              <w:snapToGrid w:val="0"/>
              <w:spacing w:line="280" w:lineRule="exact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3646CA" w:rsidRPr="006545C5" w:rsidTr="001A1830">
        <w:trPr>
          <w:trHeight w:val="411"/>
        </w:trPr>
        <w:tc>
          <w:tcPr>
            <w:tcW w:w="1029" w:type="pct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646CA" w:rsidRPr="006545C5" w:rsidRDefault="003646CA" w:rsidP="003646CA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8:</w:t>
            </w:r>
            <w:r w:rsidR="00DC577D"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45</w:t>
            </w:r>
            <w:r w:rsidRPr="006545C5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-9:</w:t>
            </w:r>
            <w:r w:rsidR="00DC577D"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07" w:type="pct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646CA" w:rsidRPr="006545C5" w:rsidRDefault="003646CA" w:rsidP="003646CA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064" w:type="pc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6CA" w:rsidRPr="006545C5" w:rsidRDefault="003646CA" w:rsidP="003646CA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</w:p>
        </w:tc>
      </w:tr>
      <w:tr w:rsidR="003646CA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646CA" w:rsidRPr="006545C5" w:rsidRDefault="003646CA" w:rsidP="003646CA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9:15-10:45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646CA" w:rsidRPr="006545C5" w:rsidRDefault="003646CA" w:rsidP="003646CA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認識大宗物資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6CA" w:rsidRPr="006545C5" w:rsidRDefault="003646CA" w:rsidP="003646CA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永豐期貨</w:t>
            </w:r>
          </w:p>
          <w:p w:rsidR="003646CA" w:rsidRPr="006545C5" w:rsidRDefault="003646CA" w:rsidP="003646CA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廖玉完</w:t>
            </w:r>
            <w:r w:rsidR="00490901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協理</w:t>
            </w:r>
          </w:p>
        </w:tc>
      </w:tr>
      <w:tr w:rsidR="003646CA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646CA" w:rsidRPr="006545C5" w:rsidRDefault="003646CA" w:rsidP="003646CA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10:45-10:55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646CA" w:rsidRPr="006545C5" w:rsidRDefault="003646CA" w:rsidP="003646CA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中場休息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6CA" w:rsidRPr="006545C5" w:rsidRDefault="003646CA" w:rsidP="003646CA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</w:p>
        </w:tc>
      </w:tr>
      <w:tr w:rsidR="003646CA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646CA" w:rsidRPr="006545C5" w:rsidRDefault="003646CA" w:rsidP="003646CA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10:55-12:25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646CA" w:rsidRPr="006545C5" w:rsidRDefault="003646CA" w:rsidP="003646CA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影響大宗物資價格之因素與行情解析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6CA" w:rsidRPr="006545C5" w:rsidRDefault="003646CA" w:rsidP="003646CA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永豐期貨</w:t>
            </w:r>
          </w:p>
          <w:p w:rsidR="003646CA" w:rsidRPr="006545C5" w:rsidRDefault="003646CA" w:rsidP="003646CA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廖玉完</w:t>
            </w:r>
            <w:r w:rsidR="00490901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協理</w:t>
            </w:r>
          </w:p>
        </w:tc>
      </w:tr>
      <w:tr w:rsidR="00700FE3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CE58A2" w:rsidRPr="006545C5" w:rsidRDefault="00BC2778" w:rsidP="00BC277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  <w:szCs w:val="28"/>
              </w:rPr>
              <w:t>12:25~13:30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CE58A2" w:rsidRPr="006545C5" w:rsidRDefault="00CE58A2" w:rsidP="00BC2778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E58A2" w:rsidRPr="006545C5" w:rsidRDefault="00CE58A2" w:rsidP="00CE58A2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</w:p>
        </w:tc>
      </w:tr>
      <w:tr w:rsidR="004D4EE6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4D4EE6" w:rsidRPr="006545C5" w:rsidRDefault="004D4EE6" w:rsidP="004D4EE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  <w:szCs w:val="28"/>
              </w:rPr>
              <w:t>13:30-15:00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4D4EE6" w:rsidRPr="006545C5" w:rsidRDefault="004D4EE6" w:rsidP="004D4EE6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大宗物資投資策略與企業</w:t>
            </w:r>
            <w:proofErr w:type="gramStart"/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避險對價格</w:t>
            </w:r>
            <w:proofErr w:type="gramEnd"/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的影響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EE6" w:rsidRPr="006545C5" w:rsidRDefault="004D4EE6" w:rsidP="004D4EE6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永豐期貨</w:t>
            </w:r>
          </w:p>
          <w:p w:rsidR="004D4EE6" w:rsidRPr="006545C5" w:rsidRDefault="00511377" w:rsidP="004D4EE6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金志倫</w:t>
            </w:r>
            <w:r w:rsidR="00490901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協理</w:t>
            </w:r>
          </w:p>
        </w:tc>
      </w:tr>
      <w:tr w:rsidR="004D4EE6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4D4EE6" w:rsidRPr="006545C5" w:rsidRDefault="004D4EE6" w:rsidP="004D4EE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  <w:szCs w:val="28"/>
              </w:rPr>
              <w:t>15:00-15:10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4D4EE6" w:rsidRPr="006545C5" w:rsidRDefault="004D4EE6" w:rsidP="004D4EE6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中場休息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EE6" w:rsidRPr="006545C5" w:rsidRDefault="004D4EE6" w:rsidP="004D4EE6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</w:p>
        </w:tc>
      </w:tr>
      <w:tr w:rsidR="004D4EE6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4D4EE6" w:rsidRPr="006545C5" w:rsidRDefault="004D4EE6" w:rsidP="004D4EE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  <w:szCs w:val="28"/>
              </w:rPr>
              <w:t>15:10-16:40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4D4EE6" w:rsidRPr="006545C5" w:rsidRDefault="004D4EE6" w:rsidP="004D4EE6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生產、消費與投資環境演變、觀察指標與影響因素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EE6" w:rsidRPr="006545C5" w:rsidRDefault="004D4EE6" w:rsidP="004D4EE6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永豐期貨</w:t>
            </w:r>
          </w:p>
          <w:p w:rsidR="004D4EE6" w:rsidRPr="006545C5" w:rsidRDefault="00511377" w:rsidP="004D4EE6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金志倫</w:t>
            </w:r>
            <w:r w:rsidR="00490901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協理</w:t>
            </w:r>
          </w:p>
        </w:tc>
      </w:tr>
      <w:tr w:rsidR="004D4EE6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4D4EE6" w:rsidRPr="006545C5" w:rsidRDefault="004D4EE6" w:rsidP="004D4EE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  <w:szCs w:val="28"/>
              </w:rPr>
              <w:t>16:40~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4D4EE6" w:rsidRPr="006545C5" w:rsidRDefault="004D4EE6" w:rsidP="004D4EE6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賦歸</w:t>
            </w:r>
            <w:r w:rsidRPr="006545C5"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  <w:t>~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EE6" w:rsidRPr="006545C5" w:rsidRDefault="004D4EE6" w:rsidP="004D4EE6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</w:p>
        </w:tc>
      </w:tr>
      <w:tr w:rsidR="006545C5" w:rsidRPr="006545C5" w:rsidTr="001A1830">
        <w:trPr>
          <w:trHeight w:val="411"/>
        </w:trPr>
        <w:tc>
          <w:tcPr>
            <w:tcW w:w="5000" w:type="pct"/>
            <w:gridSpan w:val="3"/>
            <w:tcBorders>
              <w:top w:val="single" w:sz="8" w:space="0" w:color="000000"/>
              <w:bottom w:val="doub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6545C5" w:rsidRPr="006545C5" w:rsidRDefault="006545C5" w:rsidP="004D4EE6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</w:p>
        </w:tc>
      </w:tr>
      <w:tr w:rsidR="00D1376D" w:rsidRPr="006545C5" w:rsidTr="001A1830">
        <w:trPr>
          <w:trHeight w:val="411"/>
        </w:trPr>
        <w:tc>
          <w:tcPr>
            <w:tcW w:w="1029" w:type="pct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441776" w:rsidRDefault="0044177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29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441776" w:rsidRDefault="00441776" w:rsidP="00CC4CA7">
            <w:pPr>
              <w:snapToGrid w:val="0"/>
              <w:spacing w:line="2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    &amp;</w:t>
            </w:r>
          </w:p>
          <w:p w:rsidR="00D1376D" w:rsidRPr="00CC4CA7" w:rsidRDefault="0044177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13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907" w:type="pct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D1376D" w:rsidRPr="00CC4CA7" w:rsidRDefault="00D1376D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C4CA7">
              <w:rPr>
                <w:rFonts w:eastAsia="標楷體"/>
                <w:bCs/>
                <w:color w:val="000000" w:themeColor="text1"/>
                <w:sz w:val="28"/>
                <w:szCs w:val="28"/>
              </w:rPr>
              <w:t>議程內容</w:t>
            </w:r>
          </w:p>
        </w:tc>
        <w:tc>
          <w:tcPr>
            <w:tcW w:w="106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1376D" w:rsidRPr="00CC4CA7" w:rsidRDefault="00D1376D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BF524E" w:rsidRPr="006545C5" w:rsidTr="001A1830">
        <w:trPr>
          <w:trHeight w:val="411"/>
        </w:trPr>
        <w:tc>
          <w:tcPr>
            <w:tcW w:w="1029" w:type="pct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9E65A1" w:rsidRPr="006545C5" w:rsidRDefault="00DC577D" w:rsidP="009E65A1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45</w:t>
            </w:r>
            <w:r w:rsidRPr="006545C5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-9:</w:t>
            </w:r>
            <w:r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07" w:type="pct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9E65A1" w:rsidRPr="006545C5" w:rsidRDefault="009E65A1" w:rsidP="009E65A1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064" w:type="pc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5A1" w:rsidRPr="006545C5" w:rsidRDefault="009E65A1" w:rsidP="009E65A1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</w:p>
        </w:tc>
      </w:tr>
      <w:tr w:rsidR="00BF524E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9E65A1" w:rsidRPr="006545C5" w:rsidRDefault="009E65A1" w:rsidP="009E65A1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9:15-10:45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9E65A1" w:rsidRPr="006545C5" w:rsidRDefault="009E65A1" w:rsidP="009E65A1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重要國家發佈之農業與經濟數據對大宗物資影響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5A1" w:rsidRPr="006545C5" w:rsidRDefault="009E65A1" w:rsidP="009E65A1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永豐期貨</w:t>
            </w:r>
          </w:p>
          <w:p w:rsidR="009E65A1" w:rsidRPr="006545C5" w:rsidRDefault="00511377" w:rsidP="009E65A1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廖玉完</w:t>
            </w:r>
            <w:r w:rsidR="00490901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協理</w:t>
            </w:r>
          </w:p>
        </w:tc>
      </w:tr>
      <w:tr w:rsidR="00BF524E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9E65A1" w:rsidRPr="006545C5" w:rsidRDefault="009E65A1" w:rsidP="009E65A1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10:45-10:55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9E65A1" w:rsidRPr="006545C5" w:rsidRDefault="009E65A1" w:rsidP="009E65A1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中場休息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5A1" w:rsidRPr="006545C5" w:rsidRDefault="009E65A1" w:rsidP="009E65A1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</w:p>
        </w:tc>
      </w:tr>
      <w:tr w:rsidR="00BE4605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9E65A1" w:rsidRPr="006545C5" w:rsidRDefault="009E65A1" w:rsidP="009E65A1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10:55-12:25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9E65A1" w:rsidRPr="006545C5" w:rsidRDefault="009E65A1" w:rsidP="009E65A1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各指標重要性、發布時程、與歷史資料解讀分析與運用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5A1" w:rsidRPr="006545C5" w:rsidRDefault="009E65A1" w:rsidP="009E65A1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永豐期貨</w:t>
            </w:r>
          </w:p>
          <w:p w:rsidR="009E65A1" w:rsidRPr="006545C5" w:rsidRDefault="00511377" w:rsidP="009E65A1">
            <w:pPr>
              <w:snapToGrid w:val="0"/>
              <w:jc w:val="center"/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廖玉完</w:t>
            </w:r>
            <w:r w:rsidR="00490901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協理</w:t>
            </w:r>
          </w:p>
        </w:tc>
      </w:tr>
      <w:tr w:rsidR="00D1376D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D1376D" w:rsidRPr="006545C5" w:rsidRDefault="00D1376D" w:rsidP="00554C6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  <w:szCs w:val="28"/>
              </w:rPr>
              <w:t>12:25~13:30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D1376D" w:rsidRPr="006545C5" w:rsidRDefault="00D1376D" w:rsidP="00554C6F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1376D" w:rsidRPr="006545C5" w:rsidRDefault="00D1376D" w:rsidP="00554C6F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</w:p>
        </w:tc>
      </w:tr>
      <w:tr w:rsidR="00C1512A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856C67" w:rsidRPr="006545C5" w:rsidRDefault="00856C67" w:rsidP="00856C67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  <w:szCs w:val="28"/>
              </w:rPr>
              <w:t>13:30-15:00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856C67" w:rsidRPr="006545C5" w:rsidRDefault="00856C67" w:rsidP="00856C67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經濟循環、</w:t>
            </w:r>
            <w:r w:rsidRPr="006545C5">
              <w:rPr>
                <w:rFonts w:eastAsia="標楷體"/>
                <w:bCs/>
                <w:color w:val="000000" w:themeColor="text1"/>
                <w:sz w:val="28"/>
                <w:szCs w:val="28"/>
              </w:rPr>
              <w:t>CRB</w:t>
            </w:r>
            <w:r w:rsidRPr="006545C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指數、原油價格、商品貨幣與大宗物資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C67" w:rsidRPr="006545C5" w:rsidRDefault="00856C67" w:rsidP="00856C67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永豐期貨</w:t>
            </w:r>
          </w:p>
          <w:p w:rsidR="00856C67" w:rsidRPr="006545C5" w:rsidRDefault="00511377" w:rsidP="00856C67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廖玉完</w:t>
            </w:r>
            <w:r w:rsidR="00490901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協理</w:t>
            </w:r>
          </w:p>
        </w:tc>
      </w:tr>
      <w:tr w:rsidR="00D57808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856C67" w:rsidRPr="006545C5" w:rsidRDefault="00856C67" w:rsidP="00856C67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  <w:szCs w:val="28"/>
              </w:rPr>
              <w:t>15:00-15:10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856C67" w:rsidRPr="006545C5" w:rsidRDefault="00856C67" w:rsidP="00856C67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中場休息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C67" w:rsidRPr="006545C5" w:rsidRDefault="00856C67" w:rsidP="00856C67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808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856C67" w:rsidRPr="006545C5" w:rsidRDefault="00856C67" w:rsidP="00856C67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  <w:szCs w:val="28"/>
              </w:rPr>
              <w:t>15:10-16:40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856C67" w:rsidRPr="006545C5" w:rsidRDefault="00856C67" w:rsidP="00856C67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期貨價格先行指標、商品</w:t>
            </w:r>
            <w:r w:rsidRPr="006545C5">
              <w:rPr>
                <w:rFonts w:eastAsia="標楷體"/>
                <w:bCs/>
                <w:color w:val="000000" w:themeColor="text1"/>
                <w:sz w:val="28"/>
                <w:szCs w:val="28"/>
              </w:rPr>
              <w:t>ETF</w:t>
            </w:r>
            <w:r w:rsidRPr="006545C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、油價是成本還是領先指標</w:t>
            </w:r>
            <w:r w:rsidRPr="006545C5">
              <w:rPr>
                <w:rFonts w:eastAsia="標楷體"/>
                <w:bCs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C67" w:rsidRPr="006545C5" w:rsidRDefault="00856C67" w:rsidP="00856C67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永豐期貨</w:t>
            </w:r>
          </w:p>
          <w:p w:rsidR="00856C67" w:rsidRPr="006545C5" w:rsidRDefault="00511377" w:rsidP="00856C67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廖玉完</w:t>
            </w:r>
            <w:r w:rsidR="00490901">
              <w:rPr>
                <w:rFonts w:ascii="Courier New" w:eastAsia="標楷體" w:hAnsi="Courier New" w:cs="Courier New" w:hint="eastAsia"/>
                <w:bCs/>
                <w:color w:val="000000" w:themeColor="text1"/>
                <w:sz w:val="28"/>
                <w:szCs w:val="28"/>
              </w:rPr>
              <w:t>協理</w:t>
            </w:r>
          </w:p>
        </w:tc>
      </w:tr>
      <w:tr w:rsidR="00D57808" w:rsidRPr="006545C5" w:rsidTr="001A1830">
        <w:trPr>
          <w:trHeight w:val="411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856C67" w:rsidRPr="006545C5" w:rsidRDefault="00856C67" w:rsidP="00856C67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  <w:szCs w:val="28"/>
              </w:rPr>
              <w:t>16:40~</w:t>
            </w:r>
          </w:p>
        </w:tc>
        <w:tc>
          <w:tcPr>
            <w:tcW w:w="2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856C67" w:rsidRPr="006545C5" w:rsidRDefault="00856C67" w:rsidP="00856C67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賦歸</w:t>
            </w:r>
            <w:r w:rsidRPr="006545C5">
              <w:rPr>
                <w:rFonts w:eastAsia="標楷體"/>
                <w:bCs/>
                <w:color w:val="000000" w:themeColor="text1"/>
                <w:sz w:val="28"/>
                <w:szCs w:val="28"/>
              </w:rPr>
              <w:t>~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C67" w:rsidRPr="006545C5" w:rsidRDefault="00856C67" w:rsidP="00856C67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93ABC" w:rsidRPr="00CC4CA7" w:rsidRDefault="00375706" w:rsidP="003A6685">
      <w:pPr>
        <w:pStyle w:val="a6"/>
        <w:numPr>
          <w:ilvl w:val="3"/>
          <w:numId w:val="1"/>
        </w:numPr>
        <w:tabs>
          <w:tab w:val="clear" w:pos="1920"/>
        </w:tabs>
        <w:snapToGrid w:val="0"/>
        <w:spacing w:beforeLines="50" w:line="276" w:lineRule="auto"/>
        <w:ind w:leftChars="0" w:left="709" w:hanging="482"/>
        <w:rPr>
          <w:rFonts w:ascii="Times New Roman" w:eastAsia="標楷體" w:hAnsi="Times New Roman"/>
          <w:color w:val="000000" w:themeColor="text1"/>
          <w:sz w:val="28"/>
        </w:rPr>
      </w:pPr>
      <w:r w:rsidRPr="00CC4CA7">
        <w:rPr>
          <w:rFonts w:ascii="Times New Roman" w:eastAsia="標楷體" w:hAnsi="Times New Roman" w:hint="eastAsia"/>
          <w:color w:val="000000" w:themeColor="text1"/>
          <w:sz w:val="28"/>
        </w:rPr>
        <w:lastRenderedPageBreak/>
        <w:t>商情分析</w:t>
      </w:r>
      <w:r w:rsidR="006A6243" w:rsidRPr="00CC4CA7">
        <w:rPr>
          <w:rFonts w:ascii="Times New Roman" w:eastAsia="標楷體" w:hAnsi="Times New Roman" w:hint="eastAsia"/>
          <w:color w:val="000000" w:themeColor="text1"/>
          <w:sz w:val="28"/>
        </w:rPr>
        <w:t>2</w:t>
      </w:r>
      <w:r w:rsidRPr="00CC4CA7">
        <w:rPr>
          <w:rFonts w:ascii="Times New Roman" w:eastAsia="標楷體" w:hAnsi="Times New Roman" w:hint="eastAsia"/>
          <w:color w:val="000000" w:themeColor="text1"/>
          <w:sz w:val="28"/>
        </w:rPr>
        <w:t>：</w:t>
      </w:r>
      <w:r w:rsidR="00C93ABC" w:rsidRPr="00CC4CA7">
        <w:rPr>
          <w:rFonts w:ascii="Times New Roman" w:eastAsia="標楷體" w:hAnsi="Times New Roman" w:hint="eastAsia"/>
          <w:color w:val="000000" w:themeColor="text1"/>
          <w:sz w:val="28"/>
        </w:rPr>
        <w:t>第一梯次：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10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C93ABC" w:rsidRPr="00CC4CA7">
        <w:rPr>
          <w:rFonts w:ascii="Times New Roman" w:eastAsia="標楷體" w:hAnsi="Times New Roman" w:hint="eastAsia"/>
          <w:color w:val="000000" w:themeColor="text1"/>
          <w:sz w:val="28"/>
        </w:rPr>
        <w:t>5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日</w:t>
      </w:r>
      <w:r w:rsidR="00CC4CA7">
        <w:rPr>
          <w:rFonts w:ascii="標楷體" w:eastAsia="標楷體" w:hAnsi="標楷體" w:hint="eastAsia"/>
          <w:color w:val="000000" w:themeColor="text1"/>
          <w:sz w:val="28"/>
        </w:rPr>
        <w:t>；</w:t>
      </w:r>
      <w:r w:rsidR="00C93ABC" w:rsidRPr="00CC4CA7">
        <w:rPr>
          <w:rFonts w:ascii="Times New Roman" w:eastAsia="標楷體" w:hAnsi="Times New Roman" w:hint="eastAsia"/>
          <w:color w:val="000000" w:themeColor="text1"/>
          <w:sz w:val="28"/>
        </w:rPr>
        <w:t>第二梯次：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10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C93ABC" w:rsidRPr="00CC4CA7">
        <w:rPr>
          <w:rFonts w:ascii="Times New Roman" w:eastAsia="標楷體" w:hAnsi="Times New Roman" w:hint="eastAsia"/>
          <w:color w:val="000000" w:themeColor="text1"/>
          <w:sz w:val="28"/>
        </w:rPr>
        <w:t>19</w:t>
      </w:r>
      <w:r w:rsidR="00441776" w:rsidRPr="00CC4CA7">
        <w:rPr>
          <w:rFonts w:ascii="Times New Roman" w:eastAsia="標楷體" w:hAnsi="Times New Roman" w:hint="eastAsia"/>
          <w:color w:val="000000" w:themeColor="text1"/>
          <w:sz w:val="28"/>
        </w:rPr>
        <w:t>日</w:t>
      </w:r>
    </w:p>
    <w:tbl>
      <w:tblPr>
        <w:tblW w:w="4777" w:type="pct"/>
        <w:tblInd w:w="427" w:type="dxa"/>
        <w:tblCellMar>
          <w:left w:w="0" w:type="dxa"/>
          <w:right w:w="0" w:type="dxa"/>
        </w:tblCellMar>
        <w:tblLook w:val="04A0"/>
      </w:tblPr>
      <w:tblGrid>
        <w:gridCol w:w="1925"/>
        <w:gridCol w:w="5446"/>
        <w:gridCol w:w="1983"/>
      </w:tblGrid>
      <w:tr w:rsidR="00DC577D" w:rsidRPr="006545C5" w:rsidTr="00DC577D">
        <w:trPr>
          <w:trHeight w:val="925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441776" w:rsidRPr="00CC4CA7" w:rsidRDefault="0044177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375706" w:rsidRPr="00CC4CA7" w:rsidRDefault="0044177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&amp;</w:t>
            </w:r>
            <w:r w:rsidRPr="00CC4CA7">
              <w:rPr>
                <w:rFonts w:eastAsia="標楷體"/>
                <w:bCs/>
                <w:color w:val="000000" w:themeColor="text1"/>
                <w:sz w:val="28"/>
                <w:szCs w:val="28"/>
              </w:rPr>
              <w:br/>
            </w: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19</w:t>
            </w: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910" w:type="pc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75706" w:rsidRPr="00CC4CA7" w:rsidRDefault="0037570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C4CA7">
              <w:rPr>
                <w:rFonts w:eastAsia="標楷體"/>
                <w:bCs/>
                <w:color w:val="000000" w:themeColor="text1"/>
                <w:sz w:val="28"/>
                <w:szCs w:val="28"/>
              </w:rPr>
              <w:t>議程內容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75706" w:rsidRPr="00CC4CA7" w:rsidRDefault="0037570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700FE3" w:rsidRPr="006545C5" w:rsidTr="00DC577D">
        <w:trPr>
          <w:trHeight w:val="925"/>
        </w:trPr>
        <w:tc>
          <w:tcPr>
            <w:tcW w:w="1029" w:type="pct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DC577D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45</w:t>
            </w:r>
            <w:r w:rsidRPr="006545C5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-9:</w:t>
            </w:r>
            <w:r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10" w:type="pct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報到</w:t>
            </w:r>
          </w:p>
        </w:tc>
        <w:tc>
          <w:tcPr>
            <w:tcW w:w="1060" w:type="pc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</w:tr>
      <w:tr w:rsidR="00700FE3" w:rsidRPr="006545C5" w:rsidTr="00DC577D">
        <w:trPr>
          <w:trHeight w:val="925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9:15-12:15</w:t>
            </w:r>
          </w:p>
        </w:tc>
        <w:tc>
          <w:tcPr>
            <w:tcW w:w="2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各國生產分析、產品企劃與開發策略</w:t>
            </w: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-</w:t>
            </w: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以蝴蝶蘭為例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proofErr w:type="gramStart"/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擎園實業</w:t>
            </w:r>
            <w:proofErr w:type="gramEnd"/>
          </w:p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賴建洲</w:t>
            </w:r>
            <w:r w:rsidR="00490901">
              <w:rPr>
                <w:rFonts w:eastAsia="標楷體" w:hint="eastAsia"/>
                <w:bCs/>
                <w:color w:val="000000" w:themeColor="text1"/>
                <w:sz w:val="28"/>
              </w:rPr>
              <w:t>董事長</w:t>
            </w:r>
          </w:p>
        </w:tc>
      </w:tr>
      <w:tr w:rsidR="00DC577D" w:rsidRPr="006545C5" w:rsidTr="00DC577D">
        <w:trPr>
          <w:trHeight w:val="925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75706" w:rsidRPr="006545C5" w:rsidRDefault="00375706" w:rsidP="00554C6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12:</w:t>
            </w:r>
            <w:r w:rsidR="000A3963" w:rsidRPr="006545C5">
              <w:rPr>
                <w:rFonts w:eastAsia="標楷體" w:hint="eastAsia"/>
                <w:bCs/>
                <w:color w:val="000000" w:themeColor="text1"/>
                <w:sz w:val="28"/>
              </w:rPr>
              <w:t>1</w:t>
            </w: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5~13:30</w:t>
            </w:r>
          </w:p>
        </w:tc>
        <w:tc>
          <w:tcPr>
            <w:tcW w:w="2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75706" w:rsidRPr="006545C5" w:rsidRDefault="00375706" w:rsidP="00554C6F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</w:rPr>
            </w:pPr>
            <w:r w:rsidRPr="006545C5">
              <w:rPr>
                <w:rFonts w:ascii="Courier New" w:eastAsia="標楷體" w:hAnsi="Courier New" w:cs="Courier New"/>
                <w:bCs/>
                <w:color w:val="000000" w:themeColor="text1"/>
                <w:sz w:val="28"/>
              </w:rPr>
              <w:t>午餐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75706" w:rsidRPr="006545C5" w:rsidRDefault="00375706" w:rsidP="00554C6F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</w:rPr>
            </w:pPr>
          </w:p>
        </w:tc>
      </w:tr>
      <w:tr w:rsidR="00EF1448" w:rsidRPr="006545C5" w:rsidTr="00DC577D">
        <w:trPr>
          <w:trHeight w:val="925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13:30-16:30</w:t>
            </w:r>
          </w:p>
        </w:tc>
        <w:tc>
          <w:tcPr>
            <w:tcW w:w="2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國際市場情報解讀分析、國際市場行銷經驗談</w:t>
            </w: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-</w:t>
            </w: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以蝴蝶蘭為例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擎園實業</w:t>
            </w:r>
          </w:p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賴建洲</w:t>
            </w:r>
            <w:r w:rsidR="00490901">
              <w:rPr>
                <w:rFonts w:eastAsia="標楷體" w:hint="eastAsia"/>
                <w:bCs/>
                <w:color w:val="000000" w:themeColor="text1"/>
                <w:sz w:val="28"/>
              </w:rPr>
              <w:t>董事長</w:t>
            </w:r>
          </w:p>
        </w:tc>
      </w:tr>
      <w:tr w:rsidR="00EF1448" w:rsidRPr="006545C5" w:rsidTr="00DC577D">
        <w:trPr>
          <w:trHeight w:val="925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16:30~</w:t>
            </w:r>
          </w:p>
        </w:tc>
        <w:tc>
          <w:tcPr>
            <w:tcW w:w="2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賦歸</w:t>
            </w: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~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</w:tr>
    </w:tbl>
    <w:p w:rsidR="00C93ABC" w:rsidRPr="00441776" w:rsidRDefault="00D42827" w:rsidP="003A6685">
      <w:pPr>
        <w:pStyle w:val="a6"/>
        <w:numPr>
          <w:ilvl w:val="3"/>
          <w:numId w:val="1"/>
        </w:numPr>
        <w:tabs>
          <w:tab w:val="clear" w:pos="1920"/>
        </w:tabs>
        <w:snapToGrid w:val="0"/>
        <w:spacing w:beforeLines="50" w:line="276" w:lineRule="auto"/>
        <w:ind w:leftChars="0" w:left="709" w:hanging="482"/>
        <w:rPr>
          <w:rFonts w:ascii="Times New Roman" w:eastAsia="標楷體" w:hAnsi="Times New Roman"/>
          <w:color w:val="000000" w:themeColor="text1"/>
          <w:sz w:val="28"/>
        </w:rPr>
      </w:pPr>
      <w:r w:rsidRPr="00CC4CA7">
        <w:rPr>
          <w:rFonts w:ascii="Times New Roman" w:eastAsia="標楷體" w:hAnsi="Times New Roman" w:hint="eastAsia"/>
          <w:color w:val="000000" w:themeColor="text1"/>
          <w:sz w:val="28"/>
        </w:rPr>
        <w:t>農業數據實務運用</w:t>
      </w:r>
      <w:r w:rsidR="00CC4CA7">
        <w:rPr>
          <w:rFonts w:ascii="新細明體" w:hAnsi="新細明體" w:hint="eastAsia"/>
          <w:color w:val="000000" w:themeColor="text1"/>
          <w:sz w:val="28"/>
        </w:rPr>
        <w:t>：</w:t>
      </w:r>
      <w:r w:rsidR="00441776" w:rsidRPr="006545C5">
        <w:rPr>
          <w:rFonts w:ascii="Times New Roman" w:eastAsia="標楷體" w:hAnsi="Times New Roman" w:hint="eastAsia"/>
          <w:color w:val="000000" w:themeColor="text1"/>
          <w:sz w:val="28"/>
        </w:rPr>
        <w:t>第一梯次：</w:t>
      </w:r>
      <w:r w:rsidR="00441776">
        <w:rPr>
          <w:rFonts w:ascii="Times New Roman" w:eastAsia="標楷體" w:hAnsi="Times New Roman" w:hint="eastAsia"/>
          <w:color w:val="000000" w:themeColor="text1"/>
          <w:sz w:val="28"/>
        </w:rPr>
        <w:t>10</w:t>
      </w:r>
      <w:r w:rsidR="00441776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441776">
        <w:rPr>
          <w:rFonts w:ascii="Times New Roman" w:eastAsia="標楷體" w:hAnsi="Times New Roman" w:hint="eastAsia"/>
          <w:color w:val="000000" w:themeColor="text1"/>
          <w:sz w:val="28"/>
        </w:rPr>
        <w:t>6</w:t>
      </w:r>
      <w:r w:rsidR="00441776">
        <w:rPr>
          <w:rFonts w:ascii="Times New Roman" w:eastAsia="標楷體" w:hAnsi="Times New Roman" w:hint="eastAsia"/>
          <w:color w:val="000000" w:themeColor="text1"/>
          <w:sz w:val="28"/>
        </w:rPr>
        <w:t>日</w:t>
      </w:r>
      <w:r w:rsidR="00CC4CA7">
        <w:rPr>
          <w:rFonts w:ascii="新細明體" w:hAnsi="新細明體" w:hint="eastAsia"/>
          <w:color w:val="000000" w:themeColor="text1"/>
          <w:sz w:val="28"/>
        </w:rPr>
        <w:t>、</w:t>
      </w:r>
      <w:r w:rsidR="00441776" w:rsidRPr="006545C5">
        <w:rPr>
          <w:rFonts w:ascii="Times New Roman" w:eastAsia="標楷體" w:hAnsi="Times New Roman" w:hint="eastAsia"/>
          <w:color w:val="000000" w:themeColor="text1"/>
          <w:sz w:val="28"/>
        </w:rPr>
        <w:t>第二梯次：</w:t>
      </w:r>
      <w:r w:rsidR="00441776">
        <w:rPr>
          <w:rFonts w:ascii="Times New Roman" w:eastAsia="標楷體" w:hAnsi="Times New Roman" w:hint="eastAsia"/>
          <w:color w:val="000000" w:themeColor="text1"/>
          <w:sz w:val="28"/>
        </w:rPr>
        <w:t>10</w:t>
      </w:r>
      <w:r w:rsidR="00441776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441776">
        <w:rPr>
          <w:rFonts w:ascii="Times New Roman" w:eastAsia="標楷體" w:hAnsi="Times New Roman" w:hint="eastAsia"/>
          <w:color w:val="000000" w:themeColor="text1"/>
          <w:sz w:val="28"/>
        </w:rPr>
        <w:t>20</w:t>
      </w:r>
      <w:r w:rsidR="00441776">
        <w:rPr>
          <w:rFonts w:ascii="Times New Roman" w:eastAsia="標楷體" w:hAnsi="Times New Roman" w:hint="eastAsia"/>
          <w:color w:val="000000" w:themeColor="text1"/>
          <w:sz w:val="28"/>
        </w:rPr>
        <w:t>日</w:t>
      </w:r>
    </w:p>
    <w:tbl>
      <w:tblPr>
        <w:tblW w:w="4777" w:type="pct"/>
        <w:tblInd w:w="427" w:type="dxa"/>
        <w:tblCellMar>
          <w:left w:w="0" w:type="dxa"/>
          <w:right w:w="0" w:type="dxa"/>
        </w:tblCellMar>
        <w:tblLook w:val="04A0"/>
      </w:tblPr>
      <w:tblGrid>
        <w:gridCol w:w="1897"/>
        <w:gridCol w:w="5474"/>
        <w:gridCol w:w="1983"/>
      </w:tblGrid>
      <w:tr w:rsidR="00D57808" w:rsidRPr="006545C5" w:rsidTr="00DC577D">
        <w:trPr>
          <w:trHeight w:val="682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441776" w:rsidRPr="00CC4CA7" w:rsidRDefault="0044177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375706" w:rsidRPr="00CC4CA7" w:rsidRDefault="0044177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&amp;</w:t>
            </w:r>
            <w:r w:rsidRPr="00CC4CA7">
              <w:rPr>
                <w:rFonts w:eastAsia="標楷體"/>
                <w:bCs/>
                <w:color w:val="000000" w:themeColor="text1"/>
                <w:sz w:val="28"/>
                <w:szCs w:val="28"/>
              </w:rPr>
              <w:br/>
            </w: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20</w:t>
            </w: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926" w:type="pc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75706" w:rsidRPr="00CC4CA7" w:rsidRDefault="0037570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C4CA7">
              <w:rPr>
                <w:rFonts w:eastAsia="標楷體"/>
                <w:bCs/>
                <w:color w:val="000000" w:themeColor="text1"/>
                <w:sz w:val="28"/>
                <w:szCs w:val="28"/>
              </w:rPr>
              <w:t>議程內容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75706" w:rsidRPr="00CC4CA7" w:rsidRDefault="0037570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C4CA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D57808" w:rsidRPr="006545C5" w:rsidTr="00DC577D">
        <w:trPr>
          <w:trHeight w:val="682"/>
        </w:trPr>
        <w:tc>
          <w:tcPr>
            <w:tcW w:w="1014" w:type="pct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DC577D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45</w:t>
            </w:r>
            <w:r w:rsidRPr="006545C5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-9:</w:t>
            </w:r>
            <w:r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26" w:type="pct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報到</w:t>
            </w:r>
          </w:p>
        </w:tc>
        <w:tc>
          <w:tcPr>
            <w:tcW w:w="1060" w:type="pc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</w:tr>
      <w:tr w:rsidR="00D57808" w:rsidRPr="006545C5" w:rsidTr="00DC577D">
        <w:trPr>
          <w:trHeight w:val="682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9:15-10:45</w:t>
            </w:r>
          </w:p>
        </w:tc>
        <w:tc>
          <w:tcPr>
            <w:tcW w:w="2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微軟</w:t>
            </w: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SQL BI solution</w:t>
            </w: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教學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48" w:rsidRPr="006545C5" w:rsidRDefault="00490901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</w:rPr>
              <w:t>中衛發展中心</w:t>
            </w:r>
          </w:p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葉神丑</w:t>
            </w:r>
            <w:r w:rsidR="00490901">
              <w:rPr>
                <w:rFonts w:eastAsia="標楷體" w:hint="eastAsia"/>
                <w:bCs/>
                <w:color w:val="000000" w:themeColor="text1"/>
                <w:sz w:val="28"/>
              </w:rPr>
              <w:t>總監</w:t>
            </w:r>
          </w:p>
        </w:tc>
      </w:tr>
      <w:tr w:rsidR="00D57808" w:rsidRPr="006545C5" w:rsidTr="00DC577D">
        <w:trPr>
          <w:trHeight w:val="682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10:45-10:55</w:t>
            </w:r>
          </w:p>
        </w:tc>
        <w:tc>
          <w:tcPr>
            <w:tcW w:w="2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中場休息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</w:tr>
      <w:tr w:rsidR="00D57808" w:rsidRPr="006545C5" w:rsidTr="00DC577D">
        <w:trPr>
          <w:trHeight w:val="682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10:55-12:25</w:t>
            </w:r>
          </w:p>
        </w:tc>
        <w:tc>
          <w:tcPr>
            <w:tcW w:w="2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微軟</w:t>
            </w: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SQL BI solution</w:t>
            </w: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教學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48" w:rsidRPr="006545C5" w:rsidRDefault="00490901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</w:rPr>
              <w:t>中衛發展中心</w:t>
            </w:r>
          </w:p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葉神丑</w:t>
            </w:r>
            <w:r w:rsidR="00490901">
              <w:rPr>
                <w:rFonts w:eastAsia="標楷體" w:hint="eastAsia"/>
                <w:bCs/>
                <w:color w:val="000000" w:themeColor="text1"/>
                <w:sz w:val="28"/>
              </w:rPr>
              <w:t>總監</w:t>
            </w:r>
          </w:p>
        </w:tc>
      </w:tr>
      <w:tr w:rsidR="00D57808" w:rsidRPr="006545C5" w:rsidTr="00DC577D">
        <w:trPr>
          <w:trHeight w:val="682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75706" w:rsidRPr="006545C5" w:rsidRDefault="00375706" w:rsidP="00554C6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12:25~13:30</w:t>
            </w:r>
          </w:p>
        </w:tc>
        <w:tc>
          <w:tcPr>
            <w:tcW w:w="2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75706" w:rsidRPr="006545C5" w:rsidRDefault="00375706" w:rsidP="00554C6F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</w:rPr>
            </w:pPr>
            <w:r w:rsidRPr="006545C5">
              <w:rPr>
                <w:rFonts w:ascii="Courier New" w:eastAsia="標楷體" w:hAnsi="Courier New" w:cs="Courier New"/>
                <w:bCs/>
                <w:color w:val="000000" w:themeColor="text1"/>
                <w:sz w:val="28"/>
              </w:rPr>
              <w:t>午餐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75706" w:rsidRPr="006545C5" w:rsidRDefault="00375706" w:rsidP="00554C6F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</w:rPr>
            </w:pPr>
          </w:p>
        </w:tc>
      </w:tr>
      <w:tr w:rsidR="00700FE3" w:rsidRPr="006545C5" w:rsidTr="00DC577D">
        <w:trPr>
          <w:trHeight w:val="682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13:30-15:00</w:t>
            </w:r>
          </w:p>
        </w:tc>
        <w:tc>
          <w:tcPr>
            <w:tcW w:w="2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智慧農業企業商情平</w:t>
            </w:r>
            <w:r w:rsidR="00223553">
              <w:rPr>
                <w:rFonts w:eastAsia="標楷體" w:hint="eastAsia"/>
                <w:bCs/>
                <w:color w:val="000000" w:themeColor="text1"/>
                <w:sz w:val="28"/>
              </w:rPr>
              <w:t>臺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48" w:rsidRPr="006545C5" w:rsidRDefault="00490901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</w:rPr>
              <w:t>中衛發展中心</w:t>
            </w:r>
          </w:p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葉神丑</w:t>
            </w:r>
            <w:r w:rsidR="00490901">
              <w:rPr>
                <w:rFonts w:eastAsia="標楷體" w:hint="eastAsia"/>
                <w:bCs/>
                <w:color w:val="000000" w:themeColor="text1"/>
                <w:sz w:val="28"/>
              </w:rPr>
              <w:t>總監</w:t>
            </w:r>
          </w:p>
        </w:tc>
      </w:tr>
      <w:tr w:rsidR="00700FE3" w:rsidRPr="006545C5" w:rsidTr="00DC577D">
        <w:trPr>
          <w:trHeight w:val="682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15:00-15:10</w:t>
            </w:r>
          </w:p>
        </w:tc>
        <w:tc>
          <w:tcPr>
            <w:tcW w:w="2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中場休息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</w:tr>
      <w:tr w:rsidR="00700FE3" w:rsidRPr="006545C5" w:rsidTr="00DC577D">
        <w:trPr>
          <w:trHeight w:val="682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15:10-16:40</w:t>
            </w:r>
          </w:p>
        </w:tc>
        <w:tc>
          <w:tcPr>
            <w:tcW w:w="2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市場數據資訊分析</w:t>
            </w: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(</w:t>
            </w: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數據及文字探勘</w:t>
            </w: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)</w:t>
            </w: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之實務應用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48" w:rsidRPr="006545C5" w:rsidRDefault="00490901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</w:rPr>
              <w:t>中衛發展中心</w:t>
            </w:r>
          </w:p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葉神丑</w:t>
            </w:r>
            <w:r w:rsidR="00490901">
              <w:rPr>
                <w:rFonts w:eastAsia="標楷體" w:hint="eastAsia"/>
                <w:bCs/>
                <w:color w:val="000000" w:themeColor="text1"/>
                <w:sz w:val="28"/>
              </w:rPr>
              <w:t>總監</w:t>
            </w:r>
          </w:p>
        </w:tc>
      </w:tr>
      <w:tr w:rsidR="00700FE3" w:rsidRPr="006545C5" w:rsidTr="00DC577D">
        <w:trPr>
          <w:trHeight w:val="682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16:40~</w:t>
            </w:r>
          </w:p>
        </w:tc>
        <w:tc>
          <w:tcPr>
            <w:tcW w:w="2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6545C5">
              <w:rPr>
                <w:rFonts w:eastAsia="標楷體" w:hint="eastAsia"/>
                <w:bCs/>
                <w:color w:val="000000" w:themeColor="text1"/>
                <w:sz w:val="28"/>
              </w:rPr>
              <w:t>賦歸</w:t>
            </w:r>
            <w:r w:rsidRPr="006545C5">
              <w:rPr>
                <w:rFonts w:eastAsia="標楷體"/>
                <w:bCs/>
                <w:color w:val="000000" w:themeColor="text1"/>
                <w:sz w:val="28"/>
              </w:rPr>
              <w:t>~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48" w:rsidRPr="006545C5" w:rsidRDefault="00EF1448" w:rsidP="00F16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</w:tr>
    </w:tbl>
    <w:p w:rsidR="00C93ABC" w:rsidRPr="00CC4CA7" w:rsidRDefault="00D42827" w:rsidP="003A6685">
      <w:pPr>
        <w:pStyle w:val="a6"/>
        <w:numPr>
          <w:ilvl w:val="3"/>
          <w:numId w:val="1"/>
        </w:numPr>
        <w:tabs>
          <w:tab w:val="clear" w:pos="1920"/>
        </w:tabs>
        <w:snapToGrid w:val="0"/>
        <w:spacing w:beforeLines="50" w:line="276" w:lineRule="auto"/>
        <w:ind w:leftChars="0" w:left="709" w:hanging="482"/>
        <w:rPr>
          <w:rFonts w:ascii="Times New Roman" w:eastAsia="標楷體" w:hAnsi="Times New Roman"/>
          <w:color w:val="000000" w:themeColor="text1"/>
          <w:sz w:val="28"/>
        </w:rPr>
      </w:pPr>
      <w:r w:rsidRPr="00CC4CA7">
        <w:rPr>
          <w:rFonts w:ascii="Times New Roman" w:eastAsia="標楷體" w:hAnsi="Times New Roman" w:hint="eastAsia"/>
          <w:color w:val="000000" w:themeColor="text1"/>
          <w:sz w:val="28"/>
        </w:rPr>
        <w:lastRenderedPageBreak/>
        <w:t>商業智慧與農業應用</w:t>
      </w:r>
      <w:r w:rsidR="00CC4CA7" w:rsidRPr="00CC4CA7">
        <w:rPr>
          <w:rFonts w:ascii="新細明體" w:hAnsi="新細明體" w:hint="eastAsia"/>
          <w:color w:val="000000" w:themeColor="text1"/>
          <w:sz w:val="28"/>
        </w:rPr>
        <w:t>：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第一梯次：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9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21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日</w:t>
      </w:r>
      <w:r w:rsidR="00CC4CA7">
        <w:rPr>
          <w:rFonts w:ascii="新細明體" w:hAnsi="新細明體" w:hint="eastAsia"/>
          <w:color w:val="000000" w:themeColor="text1"/>
          <w:sz w:val="28"/>
        </w:rPr>
        <w:t>、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9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22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日</w:t>
      </w:r>
      <w:r w:rsidR="00CC4CA7">
        <w:rPr>
          <w:rFonts w:ascii="標楷體" w:eastAsia="標楷體" w:hAnsi="標楷體" w:hint="eastAsia"/>
          <w:color w:val="000000" w:themeColor="text1"/>
          <w:sz w:val="28"/>
        </w:rPr>
        <w:t>；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第二梯次：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10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26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日</w:t>
      </w:r>
      <w:r w:rsidR="00CC4CA7">
        <w:rPr>
          <w:rFonts w:ascii="新細明體" w:hAnsi="新細明體" w:hint="eastAsia"/>
          <w:color w:val="000000" w:themeColor="text1"/>
          <w:sz w:val="28"/>
        </w:rPr>
        <w:t>、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10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27</w:t>
      </w:r>
      <w:r w:rsidR="00823C1A" w:rsidRPr="00CC4CA7">
        <w:rPr>
          <w:rFonts w:ascii="Times New Roman" w:eastAsia="標楷體" w:hAnsi="Times New Roman" w:hint="eastAsia"/>
          <w:color w:val="000000" w:themeColor="text1"/>
          <w:sz w:val="28"/>
        </w:rPr>
        <w:t>日</w:t>
      </w:r>
    </w:p>
    <w:tbl>
      <w:tblPr>
        <w:tblW w:w="4777" w:type="pct"/>
        <w:tblInd w:w="427" w:type="dxa"/>
        <w:tblCellMar>
          <w:left w:w="0" w:type="dxa"/>
          <w:right w:w="0" w:type="dxa"/>
        </w:tblCellMar>
        <w:tblLook w:val="04A0"/>
      </w:tblPr>
      <w:tblGrid>
        <w:gridCol w:w="1921"/>
        <w:gridCol w:w="5450"/>
        <w:gridCol w:w="1983"/>
      </w:tblGrid>
      <w:tr w:rsidR="00C1512A" w:rsidRPr="00B34CCE" w:rsidTr="00DC577D">
        <w:trPr>
          <w:trHeight w:val="471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75706" w:rsidRPr="00B34CCE" w:rsidRDefault="00823C1A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21</w:t>
            </w: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823C1A" w:rsidRPr="00B34CCE" w:rsidRDefault="00823C1A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&amp;</w:t>
            </w:r>
          </w:p>
          <w:p w:rsidR="00823C1A" w:rsidRPr="00B34CCE" w:rsidRDefault="00823C1A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26</w:t>
            </w: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913" w:type="pc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75706" w:rsidRPr="00B34CCE" w:rsidRDefault="0037570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議程內容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75706" w:rsidRPr="00B34CCE" w:rsidRDefault="0037570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D57808" w:rsidRPr="00B34CCE" w:rsidTr="00DC577D">
        <w:trPr>
          <w:trHeight w:val="471"/>
        </w:trPr>
        <w:tc>
          <w:tcPr>
            <w:tcW w:w="1027" w:type="pct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227A71" w:rsidRPr="00B34CCE" w:rsidRDefault="00DC577D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8:</w:t>
            </w:r>
            <w:r w:rsidRPr="00B34CCE"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45</w:t>
            </w:r>
            <w:r w:rsidRPr="00B34CCE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-9:</w:t>
            </w:r>
            <w:r w:rsidRPr="00B34CCE"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13" w:type="pct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227A71" w:rsidRPr="00B34CCE" w:rsidRDefault="00227A71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060" w:type="pc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7A71" w:rsidRPr="00B34CCE" w:rsidRDefault="00227A71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808" w:rsidRPr="00B34CCE" w:rsidTr="00DC577D">
        <w:trPr>
          <w:trHeight w:val="471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227A71" w:rsidRPr="00B34CCE" w:rsidRDefault="00227A71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9:15-12:15</w:t>
            </w:r>
          </w:p>
        </w:tc>
        <w:tc>
          <w:tcPr>
            <w:tcW w:w="2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227A71" w:rsidRPr="00B34CCE" w:rsidRDefault="00227A71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商業智慧導論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7A71" w:rsidRPr="00B34CCE" w:rsidRDefault="00473262" w:rsidP="0047326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中央大學資管系</w:t>
            </w:r>
            <w:r w:rsidR="00BD1D4B"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br/>
            </w:r>
            <w:r w:rsidR="00227A71"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何靖遠</w:t>
            </w:r>
            <w:r w:rsidR="00A33988" w:rsidRPr="00EB333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副教授</w:t>
            </w:r>
          </w:p>
        </w:tc>
      </w:tr>
      <w:tr w:rsidR="00C1512A" w:rsidRPr="00B34CCE" w:rsidTr="00DC577D">
        <w:trPr>
          <w:trHeight w:val="471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75706" w:rsidRPr="00B34CCE" w:rsidRDefault="00375706" w:rsidP="00554C6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12:</w:t>
            </w:r>
            <w:r w:rsidR="000C0700"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5~13:30</w:t>
            </w:r>
          </w:p>
        </w:tc>
        <w:tc>
          <w:tcPr>
            <w:tcW w:w="2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75706" w:rsidRPr="00B34CCE" w:rsidRDefault="00375706" w:rsidP="00554C6F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75706" w:rsidRPr="00B34CCE" w:rsidRDefault="00375706" w:rsidP="00554C6F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</w:p>
        </w:tc>
      </w:tr>
      <w:tr w:rsidR="00700FE3" w:rsidRPr="00B34CCE" w:rsidTr="00DC577D">
        <w:trPr>
          <w:trHeight w:val="471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227A71" w:rsidRPr="00B34CCE" w:rsidRDefault="00227A71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13:30-16:30</w:t>
            </w:r>
          </w:p>
        </w:tc>
        <w:tc>
          <w:tcPr>
            <w:tcW w:w="2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227A71" w:rsidRPr="00B34CCE" w:rsidRDefault="00227A71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配銷資料分析之方法與指標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7A71" w:rsidRPr="00B34CCE" w:rsidRDefault="00473262" w:rsidP="00BD1D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中央大學資管系</w:t>
            </w:r>
            <w:r w:rsidR="00BD1D4B"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br/>
            </w:r>
            <w:r w:rsidR="00227A71"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何靖遠</w:t>
            </w:r>
            <w:r w:rsidR="00A33988" w:rsidRPr="00EB333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副教授</w:t>
            </w:r>
          </w:p>
        </w:tc>
      </w:tr>
      <w:tr w:rsidR="00700FE3" w:rsidRPr="00B34CCE" w:rsidTr="00DC577D">
        <w:trPr>
          <w:trHeight w:val="471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4D4EE6" w:rsidRPr="00B34CCE" w:rsidRDefault="00375706" w:rsidP="00554C6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16:</w:t>
            </w:r>
            <w:r w:rsidR="00227A71"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0~</w:t>
            </w:r>
          </w:p>
        </w:tc>
        <w:tc>
          <w:tcPr>
            <w:tcW w:w="2913" w:type="pc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4D4EE6" w:rsidRPr="00B34CCE" w:rsidRDefault="00375706" w:rsidP="00554C6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賦歸</w:t>
            </w: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~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5706" w:rsidRPr="00B34CCE" w:rsidRDefault="00375706" w:rsidP="00554C6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6545C5" w:rsidRPr="00B34CCE" w:rsidTr="00DC577D">
        <w:trPr>
          <w:trHeight w:val="471"/>
        </w:trPr>
        <w:tc>
          <w:tcPr>
            <w:tcW w:w="5000" w:type="pct"/>
            <w:gridSpan w:val="3"/>
            <w:tcBorders>
              <w:top w:val="single" w:sz="8" w:space="0" w:color="000000"/>
              <w:bottom w:val="doub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6545C5" w:rsidRPr="00B34CCE" w:rsidRDefault="006545C5" w:rsidP="00554C6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700FE3" w:rsidRPr="00B34CCE" w:rsidTr="00DC577D">
        <w:trPr>
          <w:trHeight w:val="471"/>
        </w:trPr>
        <w:tc>
          <w:tcPr>
            <w:tcW w:w="1027" w:type="pct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823C1A" w:rsidRPr="00B34CCE" w:rsidRDefault="00823C1A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22</w:t>
            </w: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823C1A" w:rsidRPr="00B34CCE" w:rsidRDefault="00823C1A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&amp;</w:t>
            </w:r>
          </w:p>
          <w:p w:rsidR="00375706" w:rsidRPr="00B34CCE" w:rsidRDefault="00823C1A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27</w:t>
            </w: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913" w:type="pct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75706" w:rsidRPr="00B34CCE" w:rsidRDefault="0037570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議程內容</w:t>
            </w:r>
          </w:p>
        </w:tc>
        <w:tc>
          <w:tcPr>
            <w:tcW w:w="106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75706" w:rsidRPr="00B34CCE" w:rsidRDefault="00375706" w:rsidP="00CC4CA7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227A71" w:rsidRPr="00B34CCE" w:rsidTr="00DC577D">
        <w:trPr>
          <w:trHeight w:val="471"/>
        </w:trPr>
        <w:tc>
          <w:tcPr>
            <w:tcW w:w="1027" w:type="pct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227A71" w:rsidRPr="00B34CCE" w:rsidRDefault="00DC577D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8:</w:t>
            </w:r>
            <w:r w:rsidRPr="00B34CCE"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45</w:t>
            </w:r>
            <w:r w:rsidRPr="00B34CCE">
              <w:rPr>
                <w:rFonts w:eastAsia="標楷體" w:hAnsi="Courier New"/>
                <w:bCs/>
                <w:color w:val="000000" w:themeColor="text1"/>
                <w:sz w:val="28"/>
                <w:szCs w:val="28"/>
              </w:rPr>
              <w:t>-9:</w:t>
            </w:r>
            <w:r w:rsidRPr="00B34CCE">
              <w:rPr>
                <w:rFonts w:eastAsia="標楷體" w:hAnsi="Courier New" w:hint="eastAsia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13" w:type="pct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227A71" w:rsidRPr="00B34CCE" w:rsidRDefault="00227A71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060" w:type="pc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7A71" w:rsidRPr="00B34CCE" w:rsidRDefault="00227A71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27A71" w:rsidRPr="00B34CCE" w:rsidTr="00DC577D">
        <w:trPr>
          <w:trHeight w:val="471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227A71" w:rsidRPr="00B34CCE" w:rsidRDefault="00227A71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9:15-12:15</w:t>
            </w:r>
          </w:p>
        </w:tc>
        <w:tc>
          <w:tcPr>
            <w:tcW w:w="2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227A71" w:rsidRPr="00B34CCE" w:rsidRDefault="00227A71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農業大數據</w:t>
            </w:r>
            <w:r w:rsidR="00107B26"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Big Data</w:t>
            </w:r>
            <w:r w:rsidR="00107B26"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)</w:t>
            </w: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雛型系統建置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7A71" w:rsidRPr="00B34CCE" w:rsidRDefault="00473262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B333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南臺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科技大學會計資訊系</w:t>
            </w:r>
            <w:r w:rsidR="00BD1D4B"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br/>
            </w:r>
            <w:r w:rsidR="00227A71"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洪崇文</w:t>
            </w:r>
            <w:r w:rsidR="00B34CCE" w:rsidRPr="00B34CC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教授</w:t>
            </w:r>
          </w:p>
        </w:tc>
      </w:tr>
      <w:tr w:rsidR="00700FE3" w:rsidRPr="00B34CCE" w:rsidTr="00DC577D">
        <w:trPr>
          <w:trHeight w:val="471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75706" w:rsidRPr="00B34CCE" w:rsidRDefault="00375706" w:rsidP="00554C6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12:</w:t>
            </w:r>
            <w:r w:rsidR="009E342D"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5~13:30</w:t>
            </w:r>
          </w:p>
        </w:tc>
        <w:tc>
          <w:tcPr>
            <w:tcW w:w="2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375706" w:rsidRPr="00B34CCE" w:rsidRDefault="00375706" w:rsidP="00554C6F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75706" w:rsidRPr="00B34CCE" w:rsidRDefault="00375706" w:rsidP="00554C6F">
            <w:pPr>
              <w:snapToGrid w:val="0"/>
              <w:jc w:val="center"/>
              <w:rPr>
                <w:rFonts w:ascii="Courier New" w:eastAsia="標楷體" w:hAnsi="Courier New" w:cs="Courier New"/>
                <w:bCs/>
                <w:color w:val="000000" w:themeColor="text1"/>
                <w:sz w:val="28"/>
                <w:szCs w:val="28"/>
              </w:rPr>
            </w:pPr>
          </w:p>
        </w:tc>
      </w:tr>
      <w:tr w:rsidR="00E57476" w:rsidRPr="00B34CCE" w:rsidTr="00DC577D">
        <w:trPr>
          <w:trHeight w:val="471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227A71" w:rsidRPr="00B34CCE" w:rsidRDefault="00227A71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13:30-16:30</w:t>
            </w:r>
          </w:p>
        </w:tc>
        <w:tc>
          <w:tcPr>
            <w:tcW w:w="2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227A71" w:rsidRPr="00B34CCE" w:rsidRDefault="00227A71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商業智慧對於農業的效益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7A71" w:rsidRPr="00B34CCE" w:rsidRDefault="00473262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B333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南臺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科技大學會計資訊系</w:t>
            </w:r>
            <w:r w:rsidR="00BD1D4B"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br/>
            </w:r>
            <w:r w:rsidR="00227A71"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洪崇文</w:t>
            </w:r>
            <w:r w:rsidR="00B34CCE" w:rsidRPr="00B34CC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教授</w:t>
            </w:r>
          </w:p>
        </w:tc>
      </w:tr>
      <w:tr w:rsidR="00E57476" w:rsidRPr="00B34CCE" w:rsidTr="00DC577D">
        <w:trPr>
          <w:trHeight w:val="471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227A71" w:rsidRPr="00B34CCE" w:rsidRDefault="00227A71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16:30~</w:t>
            </w:r>
          </w:p>
        </w:tc>
        <w:tc>
          <w:tcPr>
            <w:tcW w:w="2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43" w:type="dxa"/>
              <w:bottom w:w="0" w:type="dxa"/>
              <w:right w:w="143" w:type="dxa"/>
            </w:tcMar>
            <w:vAlign w:val="center"/>
            <w:hideMark/>
          </w:tcPr>
          <w:p w:rsidR="00227A71" w:rsidRPr="00B34CCE" w:rsidRDefault="00227A71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34CC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賦歸</w:t>
            </w:r>
            <w:r w:rsidRPr="00B34CCE">
              <w:rPr>
                <w:rFonts w:eastAsia="標楷體"/>
                <w:bCs/>
                <w:color w:val="000000" w:themeColor="text1"/>
                <w:sz w:val="28"/>
                <w:szCs w:val="28"/>
              </w:rPr>
              <w:t>~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7A71" w:rsidRPr="00B34CCE" w:rsidRDefault="00227A71" w:rsidP="00E57476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13C76" w:rsidRPr="006545C5" w:rsidRDefault="00513C76" w:rsidP="003A6685">
      <w:pPr>
        <w:numPr>
          <w:ilvl w:val="0"/>
          <w:numId w:val="1"/>
        </w:numPr>
        <w:snapToGrid w:val="0"/>
        <w:spacing w:beforeLines="50"/>
        <w:jc w:val="both"/>
        <w:rPr>
          <w:rFonts w:eastAsia="標楷體"/>
          <w:b/>
          <w:color w:val="000000" w:themeColor="text1"/>
          <w:sz w:val="28"/>
        </w:rPr>
      </w:pPr>
      <w:r w:rsidRPr="006545C5">
        <w:rPr>
          <w:rFonts w:eastAsia="標楷體" w:hAnsi="標楷體" w:hint="eastAsia"/>
          <w:b/>
          <w:color w:val="000000" w:themeColor="text1"/>
          <w:sz w:val="28"/>
        </w:rPr>
        <w:t>講師簡介</w:t>
      </w:r>
    </w:p>
    <w:p w:rsidR="002F1077" w:rsidRPr="006545C5" w:rsidRDefault="002F1077" w:rsidP="002F1077">
      <w:pPr>
        <w:pStyle w:val="a6"/>
        <w:numPr>
          <w:ilvl w:val="3"/>
          <w:numId w:val="1"/>
        </w:numPr>
        <w:tabs>
          <w:tab w:val="clear" w:pos="1920"/>
        </w:tabs>
        <w:snapToGrid w:val="0"/>
        <w:spacing w:line="276" w:lineRule="auto"/>
        <w:ind w:leftChars="0" w:left="1616" w:hanging="48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545C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商情分析</w:t>
      </w:r>
      <w:r w:rsidRPr="006545C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</w:p>
    <w:tbl>
      <w:tblPr>
        <w:tblStyle w:val="a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5"/>
      </w:tblGrid>
      <w:tr w:rsidR="007A1C21" w:rsidRPr="007A1C21" w:rsidTr="00554C6F">
        <w:tc>
          <w:tcPr>
            <w:tcW w:w="8045" w:type="dxa"/>
          </w:tcPr>
          <w:p w:rsidR="0083642B" w:rsidRPr="00B25806" w:rsidRDefault="0083642B" w:rsidP="007A1C2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258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廖玉完</w:t>
            </w:r>
            <w:r w:rsidRPr="00B2580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490901" w:rsidRPr="00EB333A" w:rsidRDefault="007A1C21" w:rsidP="007A1C21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現職：</w:t>
            </w:r>
            <w:r w:rsidR="00490901"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永豐期貨</w:t>
            </w: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協理</w:t>
            </w:r>
          </w:p>
          <w:p w:rsidR="0083642B" w:rsidRPr="00EB333A" w:rsidRDefault="007A1C21" w:rsidP="0072012B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學經歷：</w:t>
            </w:r>
            <w:r w:rsidR="0083642B"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紐約理工學院企業管理碩士</w:t>
            </w:r>
          </w:p>
          <w:p w:rsidR="0083642B" w:rsidRPr="00EB333A" w:rsidRDefault="007A1C21" w:rsidP="007A1C21">
            <w:pPr>
              <w:pStyle w:val="a6"/>
              <w:snapToGrid w:val="0"/>
              <w:ind w:leftChars="0" w:left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83642B"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永豐期貨顧問研調科協理</w:t>
            </w:r>
          </w:p>
          <w:p w:rsidR="0083642B" w:rsidRPr="00EB333A" w:rsidRDefault="007A1C21" w:rsidP="007A1C21">
            <w:pPr>
              <w:pStyle w:val="a6"/>
              <w:snapToGrid w:val="0"/>
              <w:ind w:leftChars="0" w:left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83642B"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《經濟日報》經濟年鑑期貨業撰述委員</w:t>
            </w:r>
          </w:p>
          <w:p w:rsidR="0083642B" w:rsidRPr="00EB333A" w:rsidRDefault="007A1C21" w:rsidP="007A1C21">
            <w:pPr>
              <w:pStyle w:val="a6"/>
              <w:snapToGrid w:val="0"/>
              <w:ind w:leftChars="0" w:left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83642B"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輔仁大學產業實習委員會委員</w:t>
            </w:r>
          </w:p>
          <w:p w:rsidR="0083642B" w:rsidRPr="00EB333A" w:rsidRDefault="007A1C21" w:rsidP="007A1C21">
            <w:pPr>
              <w:pStyle w:val="a6"/>
              <w:snapToGrid w:val="0"/>
              <w:ind w:leftChars="0" w:left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D541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證券及期貨分析師</w:t>
            </w:r>
          </w:p>
          <w:p w:rsidR="00DC577D" w:rsidRPr="008A5AB3" w:rsidRDefault="0083642B" w:rsidP="00DC577D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著作：《戰勝指數期貨》《商品市場面面觀》</w:t>
            </w:r>
          </w:p>
          <w:p w:rsidR="00B25806" w:rsidRDefault="00B25806" w:rsidP="0072012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83642B" w:rsidRPr="00B25806" w:rsidRDefault="0083642B" w:rsidP="0072012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258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lastRenderedPageBreak/>
              <w:t>金志倫</w:t>
            </w:r>
          </w:p>
          <w:p w:rsidR="00EB333A" w:rsidRPr="00EB333A" w:rsidRDefault="00EB333A" w:rsidP="00EB333A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現職：永豐期貨法人部協理</w:t>
            </w:r>
          </w:p>
          <w:p w:rsidR="0083642B" w:rsidRPr="00EB333A" w:rsidRDefault="00EB333A" w:rsidP="0072012B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學經歷：</w:t>
            </w:r>
            <w:r w:rsidR="0083642B"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世新大學企業管理所碩士</w:t>
            </w:r>
          </w:p>
          <w:p w:rsidR="0083642B" w:rsidRPr="007A1C21" w:rsidRDefault="0083642B" w:rsidP="00EB333A">
            <w:pPr>
              <w:pStyle w:val="a6"/>
              <w:snapToGrid w:val="0"/>
              <w:ind w:leftChars="0" w:left="145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世新大學兼任</w:t>
            </w:r>
            <w:r w:rsidR="008801B8"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</w:tc>
      </w:tr>
    </w:tbl>
    <w:p w:rsidR="002F1077" w:rsidRPr="00EB333A" w:rsidRDefault="002F1077" w:rsidP="003A6685">
      <w:pPr>
        <w:pStyle w:val="a6"/>
        <w:numPr>
          <w:ilvl w:val="3"/>
          <w:numId w:val="1"/>
        </w:numPr>
        <w:tabs>
          <w:tab w:val="clear" w:pos="1920"/>
        </w:tabs>
        <w:snapToGrid w:val="0"/>
        <w:spacing w:beforeLines="50" w:line="276" w:lineRule="auto"/>
        <w:ind w:leftChars="0" w:left="1616" w:hanging="48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B333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商情分析</w:t>
      </w:r>
      <w:r w:rsidRPr="00EB333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</w:p>
    <w:tbl>
      <w:tblPr>
        <w:tblStyle w:val="a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55"/>
      </w:tblGrid>
      <w:tr w:rsidR="007A1C21" w:rsidRPr="00EB333A" w:rsidTr="008A5AB3">
        <w:trPr>
          <w:trHeight w:val="1488"/>
        </w:trPr>
        <w:tc>
          <w:tcPr>
            <w:tcW w:w="7955" w:type="dxa"/>
          </w:tcPr>
          <w:p w:rsidR="000F60A3" w:rsidRPr="00B25806" w:rsidRDefault="000F60A3" w:rsidP="006749F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258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賴建洲</w:t>
            </w:r>
          </w:p>
          <w:p w:rsidR="00EB333A" w:rsidRPr="00EB333A" w:rsidRDefault="00EB333A" w:rsidP="000F60A3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現職：擎園實業有限公司董事長</w:t>
            </w:r>
          </w:p>
          <w:p w:rsidR="000F60A3" w:rsidRPr="00EB333A" w:rsidRDefault="00EB333A" w:rsidP="000F60A3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學經歷：</w:t>
            </w:r>
            <w:r w:rsidR="000F60A3"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國立臺灣大學生物產業機電工程學研究所博士</w:t>
            </w:r>
          </w:p>
          <w:p w:rsidR="001C2CE2" w:rsidRPr="008A5AB3" w:rsidRDefault="000F60A3" w:rsidP="00B01395">
            <w:pPr>
              <w:pStyle w:val="a6"/>
              <w:snapToGrid w:val="0"/>
              <w:ind w:leftChars="0" w:left="139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虎尾科大兼任教授</w:t>
            </w:r>
          </w:p>
        </w:tc>
      </w:tr>
    </w:tbl>
    <w:p w:rsidR="002F1077" w:rsidRPr="00EB333A" w:rsidRDefault="00D42827" w:rsidP="003A6685">
      <w:pPr>
        <w:pStyle w:val="a6"/>
        <w:numPr>
          <w:ilvl w:val="3"/>
          <w:numId w:val="1"/>
        </w:numPr>
        <w:tabs>
          <w:tab w:val="clear" w:pos="1920"/>
        </w:tabs>
        <w:snapToGrid w:val="0"/>
        <w:spacing w:beforeLines="50" w:line="276" w:lineRule="auto"/>
        <w:ind w:leftChars="0" w:left="1616" w:hanging="48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B333A">
        <w:rPr>
          <w:rFonts w:ascii="Times New Roman" w:eastAsia="標楷體" w:hAnsi="Times New Roman" w:hint="eastAsia"/>
          <w:color w:val="000000" w:themeColor="text1"/>
          <w:sz w:val="28"/>
        </w:rPr>
        <w:t>農業數據實務運用</w:t>
      </w:r>
    </w:p>
    <w:tbl>
      <w:tblPr>
        <w:tblStyle w:val="a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5"/>
      </w:tblGrid>
      <w:tr w:rsidR="007A1C21" w:rsidRPr="00A33988" w:rsidTr="00A33988">
        <w:trPr>
          <w:trHeight w:val="1534"/>
        </w:trPr>
        <w:tc>
          <w:tcPr>
            <w:tcW w:w="7935" w:type="dxa"/>
          </w:tcPr>
          <w:p w:rsidR="00BC6B38" w:rsidRPr="00B25806" w:rsidRDefault="00BC6B38" w:rsidP="001B016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258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葉神丑</w:t>
            </w:r>
          </w:p>
          <w:p w:rsidR="00EB333A" w:rsidRPr="00EB333A" w:rsidRDefault="00EB333A" w:rsidP="00BC6B38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現職：中衛發展中心總監</w:t>
            </w:r>
          </w:p>
          <w:p w:rsidR="00BC6B38" w:rsidRPr="00EB333A" w:rsidRDefault="00EB333A" w:rsidP="00BC6B38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學經歷：</w:t>
            </w:r>
            <w:r w:rsidR="00223553"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r w:rsidR="00BC6B38"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灣大學機械博士</w:t>
            </w:r>
          </w:p>
          <w:p w:rsidR="00B01395" w:rsidRDefault="00BC6B38" w:rsidP="00D5413A">
            <w:pPr>
              <w:pStyle w:val="a6"/>
              <w:snapToGrid w:val="0"/>
              <w:ind w:leftChars="0" w:left="14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明志科大</w:t>
            </w:r>
            <w:r w:rsidR="00C15BD5" w:rsidRPr="00C15B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工業工程與管理系</w:t>
            </w:r>
            <w:r w:rsidR="00C15B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助理</w:t>
            </w:r>
            <w:r w:rsidR="00B0139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教授</w:t>
            </w:r>
          </w:p>
          <w:p w:rsidR="001C2CE2" w:rsidRPr="00EB333A" w:rsidRDefault="00B01395" w:rsidP="00B01395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專長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：</w:t>
            </w:r>
            <w:r w:rsidR="00BC6B38"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大數據分析</w:t>
            </w:r>
          </w:p>
        </w:tc>
      </w:tr>
    </w:tbl>
    <w:p w:rsidR="002F1077" w:rsidRPr="00EB333A" w:rsidRDefault="00D42827" w:rsidP="003A6685">
      <w:pPr>
        <w:pStyle w:val="a6"/>
        <w:numPr>
          <w:ilvl w:val="3"/>
          <w:numId w:val="1"/>
        </w:numPr>
        <w:tabs>
          <w:tab w:val="clear" w:pos="1920"/>
        </w:tabs>
        <w:snapToGrid w:val="0"/>
        <w:spacing w:beforeLines="50" w:line="276" w:lineRule="auto"/>
        <w:ind w:leftChars="0" w:left="1616" w:hanging="48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B333A">
        <w:rPr>
          <w:rFonts w:ascii="Times New Roman" w:eastAsia="標楷體" w:hAnsi="Times New Roman" w:hint="eastAsia"/>
          <w:color w:val="000000" w:themeColor="text1"/>
          <w:sz w:val="28"/>
        </w:rPr>
        <w:t>商業智慧與農業應用</w:t>
      </w:r>
    </w:p>
    <w:tbl>
      <w:tblPr>
        <w:tblStyle w:val="ad"/>
        <w:tblW w:w="8085" w:type="dxa"/>
        <w:tblInd w:w="1809" w:type="dxa"/>
        <w:tblLook w:val="04A0"/>
      </w:tblPr>
      <w:tblGrid>
        <w:gridCol w:w="8085"/>
      </w:tblGrid>
      <w:tr w:rsidR="007A1C21" w:rsidRPr="00EB333A" w:rsidTr="00811D30">
        <w:trPr>
          <w:trHeight w:val="2264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</w:tcPr>
          <w:p w:rsidR="00C23570" w:rsidRPr="00B25806" w:rsidRDefault="00C23570" w:rsidP="0083642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258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何靖遠</w:t>
            </w:r>
            <w:r w:rsidR="006F75C3" w:rsidRPr="00B258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EB333A" w:rsidRPr="00EB333A" w:rsidRDefault="00EB333A" w:rsidP="00B25806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現職：</w:t>
            </w:r>
            <w:r w:rsidRPr="00EB333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國立中央大學資管系副教授</w:t>
            </w:r>
          </w:p>
          <w:p w:rsidR="00C23570" w:rsidRPr="00EB333A" w:rsidRDefault="00EB333A" w:rsidP="00B25806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學經歷：</w:t>
            </w:r>
            <w:r w:rsidR="00C23570" w:rsidRPr="00EB333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美國愛荷華大學資訊管理博士</w:t>
            </w:r>
            <w:r w:rsidR="00C23570" w:rsidRPr="00EB333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C23570" w:rsidRPr="00B25806" w:rsidRDefault="00C23570" w:rsidP="003A6685">
            <w:pPr>
              <w:spacing w:beforeLines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258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洪崇文</w:t>
            </w:r>
          </w:p>
          <w:p w:rsidR="00EB333A" w:rsidRPr="00EB333A" w:rsidRDefault="00EB333A" w:rsidP="00B25806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現職：</w:t>
            </w:r>
            <w:r w:rsidRPr="00EB333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南臺</w:t>
            </w:r>
            <w:r w:rsidR="004C260D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科技大學會</w:t>
            </w:r>
            <w:r w:rsidR="008A5AB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  <w:r w:rsidR="004C260D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資</w:t>
            </w:r>
            <w:r w:rsidR="008A5AB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訊系所教授兼系主任及</w:t>
            </w:r>
            <w:r w:rsidRPr="00EB333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所長</w:t>
            </w:r>
          </w:p>
          <w:p w:rsidR="001C2CE2" w:rsidRPr="00EB333A" w:rsidRDefault="00EB333A" w:rsidP="00B25806">
            <w:pPr>
              <w:pStyle w:val="a6"/>
              <w:numPr>
                <w:ilvl w:val="0"/>
                <w:numId w:val="7"/>
              </w:numPr>
              <w:ind w:leftChars="0" w:left="284" w:hanging="284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EB33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學經歷：</w:t>
            </w:r>
            <w:r w:rsidR="00C23570" w:rsidRPr="00EB333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國立政治大學財務管理研究所博士</w:t>
            </w:r>
          </w:p>
        </w:tc>
      </w:tr>
    </w:tbl>
    <w:p w:rsidR="00513C76" w:rsidRPr="006545C5" w:rsidRDefault="007A1C21" w:rsidP="003A6685">
      <w:pPr>
        <w:numPr>
          <w:ilvl w:val="0"/>
          <w:numId w:val="1"/>
        </w:numPr>
        <w:snapToGrid w:val="0"/>
        <w:spacing w:beforeLines="50"/>
        <w:jc w:val="both"/>
        <w:rPr>
          <w:rFonts w:eastAsia="標楷體"/>
          <w:b/>
          <w:color w:val="000000" w:themeColor="text1"/>
          <w:sz w:val="28"/>
        </w:rPr>
      </w:pPr>
      <w:r>
        <w:rPr>
          <w:rFonts w:eastAsia="標楷體" w:hAnsi="標楷體" w:hint="eastAsia"/>
          <w:b/>
          <w:color w:val="000000" w:themeColor="text1"/>
          <w:sz w:val="28"/>
        </w:rPr>
        <w:t>課程</w:t>
      </w:r>
      <w:r w:rsidR="00513C76" w:rsidRPr="006545C5">
        <w:rPr>
          <w:rFonts w:eastAsia="標楷體" w:hAnsi="標楷體"/>
          <w:b/>
          <w:color w:val="000000" w:themeColor="text1"/>
          <w:sz w:val="28"/>
        </w:rPr>
        <w:t>相關資訊</w:t>
      </w:r>
    </w:p>
    <w:p w:rsidR="00513C76" w:rsidRPr="006545C5" w:rsidRDefault="00513C76" w:rsidP="004F3EB9">
      <w:pPr>
        <w:pStyle w:val="a6"/>
        <w:numPr>
          <w:ilvl w:val="0"/>
          <w:numId w:val="2"/>
        </w:numPr>
        <w:snapToGrid w:val="0"/>
        <w:ind w:leftChars="0" w:left="1418" w:hanging="567"/>
        <w:jc w:val="both"/>
        <w:rPr>
          <w:rFonts w:ascii="Times New Roman" w:eastAsia="標楷體" w:hAnsi="標楷體"/>
          <w:color w:val="000000" w:themeColor="text1"/>
          <w:sz w:val="28"/>
        </w:rPr>
      </w:pPr>
      <w:r w:rsidRPr="006545C5">
        <w:rPr>
          <w:rFonts w:ascii="Times New Roman" w:eastAsia="標楷體" w:hAnsi="標楷體"/>
          <w:color w:val="000000" w:themeColor="text1"/>
          <w:sz w:val="28"/>
        </w:rPr>
        <w:t>主辦單位：</w:t>
      </w:r>
      <w:r w:rsidR="004F3EB9" w:rsidRPr="006545C5">
        <w:rPr>
          <w:rFonts w:ascii="Times New Roman" w:eastAsia="標楷體" w:hAnsi="標楷體" w:hint="eastAsia"/>
          <w:color w:val="000000" w:themeColor="text1"/>
          <w:sz w:val="28"/>
        </w:rPr>
        <w:t>行政院農業委員會</w:t>
      </w:r>
    </w:p>
    <w:p w:rsidR="00513C76" w:rsidRPr="006545C5" w:rsidRDefault="00513C76" w:rsidP="00513C76">
      <w:pPr>
        <w:pStyle w:val="a6"/>
        <w:numPr>
          <w:ilvl w:val="0"/>
          <w:numId w:val="2"/>
        </w:numPr>
        <w:snapToGrid w:val="0"/>
        <w:ind w:leftChars="0" w:left="1418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6545C5">
        <w:rPr>
          <w:rFonts w:ascii="Times New Roman" w:eastAsia="標楷體" w:hAnsi="標楷體"/>
          <w:color w:val="000000" w:themeColor="text1"/>
          <w:sz w:val="28"/>
        </w:rPr>
        <w:t>執行單位：財團法人中衛發展中心</w:t>
      </w:r>
    </w:p>
    <w:p w:rsidR="00513C76" w:rsidRPr="006545C5" w:rsidRDefault="00513C76" w:rsidP="00513C76">
      <w:pPr>
        <w:pStyle w:val="a6"/>
        <w:numPr>
          <w:ilvl w:val="0"/>
          <w:numId w:val="2"/>
        </w:numPr>
        <w:snapToGrid w:val="0"/>
        <w:ind w:leftChars="0" w:left="1418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6545C5">
        <w:rPr>
          <w:rFonts w:ascii="Times New Roman" w:eastAsia="標楷體" w:hAnsi="標楷體"/>
          <w:color w:val="000000" w:themeColor="text1"/>
          <w:sz w:val="28"/>
        </w:rPr>
        <w:t>報名期間：即日起至</w:t>
      </w:r>
      <w:r w:rsidR="006545C5">
        <w:rPr>
          <w:rFonts w:ascii="Times New Roman" w:eastAsia="標楷體" w:hAnsi="Times New Roman" w:hint="eastAsia"/>
          <w:color w:val="000000" w:themeColor="text1"/>
          <w:sz w:val="28"/>
        </w:rPr>
        <w:t>上課前</w:t>
      </w:r>
      <w:r w:rsidR="006545C5">
        <w:rPr>
          <w:rFonts w:ascii="Times New Roman" w:eastAsia="標楷體" w:hAnsi="Times New Roman" w:hint="eastAsia"/>
          <w:color w:val="000000" w:themeColor="text1"/>
          <w:sz w:val="28"/>
        </w:rPr>
        <w:t>3</w:t>
      </w:r>
      <w:r w:rsidR="006545C5">
        <w:rPr>
          <w:rFonts w:ascii="Times New Roman" w:eastAsia="標楷體" w:hAnsi="Times New Roman" w:hint="eastAsia"/>
          <w:color w:val="000000" w:themeColor="text1"/>
          <w:sz w:val="28"/>
        </w:rPr>
        <w:t>天</w:t>
      </w:r>
      <w:r w:rsidRPr="006545C5">
        <w:rPr>
          <w:rFonts w:ascii="Times New Roman" w:eastAsia="標楷體" w:hAnsi="標楷體"/>
          <w:color w:val="000000" w:themeColor="text1"/>
          <w:sz w:val="28"/>
        </w:rPr>
        <w:t>止</w:t>
      </w:r>
    </w:p>
    <w:p w:rsidR="00513C76" w:rsidRPr="00E11896" w:rsidRDefault="00513C76" w:rsidP="00E11896">
      <w:pPr>
        <w:pStyle w:val="a6"/>
        <w:numPr>
          <w:ilvl w:val="0"/>
          <w:numId w:val="2"/>
        </w:numPr>
        <w:snapToGrid w:val="0"/>
        <w:ind w:leftChars="0" w:left="1418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6545C5">
        <w:rPr>
          <w:rFonts w:ascii="Times New Roman" w:eastAsia="標楷體" w:hAnsi="標楷體"/>
          <w:color w:val="000000" w:themeColor="text1"/>
          <w:sz w:val="28"/>
        </w:rPr>
        <w:t>線上報名：</w:t>
      </w:r>
      <w:r w:rsidR="006545C5" w:rsidRPr="006545C5">
        <w:rPr>
          <w:color w:val="000000" w:themeColor="text1"/>
        </w:rPr>
        <w:t xml:space="preserve"> </w:t>
      </w:r>
      <w:hyperlink r:id="rId8" w:history="1">
        <w:r w:rsidR="00E11896">
          <w:rPr>
            <w:rStyle w:val="a5"/>
            <w:rFonts w:ascii="Arial" w:hAnsi="Arial" w:cs="Arial"/>
            <w:color w:val="175FF2"/>
            <w:sz w:val="27"/>
            <w:szCs w:val="27"/>
            <w:shd w:val="clear" w:color="auto" w:fill="F4F4F4"/>
          </w:rPr>
          <w:t>http://0rz.tw/nBR9u</w:t>
        </w:r>
      </w:hyperlink>
      <w:hyperlink r:id="rId9" w:history="1"/>
    </w:p>
    <w:p w:rsidR="00DD2996" w:rsidRDefault="00513C76" w:rsidP="006545C5">
      <w:pPr>
        <w:pStyle w:val="a6"/>
        <w:numPr>
          <w:ilvl w:val="0"/>
          <w:numId w:val="2"/>
        </w:numPr>
        <w:snapToGrid w:val="0"/>
        <w:ind w:leftChars="0" w:left="1418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6545C5">
        <w:rPr>
          <w:rFonts w:ascii="Times New Roman" w:eastAsia="標楷體" w:hAnsi="標楷體"/>
          <w:color w:val="000000" w:themeColor="text1"/>
          <w:sz w:val="28"/>
        </w:rPr>
        <w:t>課程洽詢</w:t>
      </w:r>
      <w:r w:rsidR="00F43D62" w:rsidRPr="006545C5">
        <w:rPr>
          <w:rFonts w:ascii="Times New Roman" w:eastAsia="標楷體" w:hAnsi="Times New Roman" w:hint="eastAsia"/>
          <w:color w:val="000000" w:themeColor="text1"/>
          <w:sz w:val="28"/>
        </w:rPr>
        <w:t>：</w:t>
      </w:r>
      <w:r w:rsidRPr="006545C5">
        <w:rPr>
          <w:rFonts w:ascii="Times New Roman" w:eastAsia="標楷體" w:hAnsi="Times New Roman"/>
          <w:color w:val="000000" w:themeColor="text1"/>
          <w:sz w:val="28"/>
        </w:rPr>
        <w:t>TEL:(02)2391-1368#124</w:t>
      </w:r>
      <w:r w:rsidR="00764F2E" w:rsidRPr="006545C5">
        <w:rPr>
          <w:rFonts w:ascii="Times New Roman" w:eastAsia="標楷體" w:hAnsi="Times New Roman" w:hint="eastAsia"/>
          <w:color w:val="000000" w:themeColor="text1"/>
          <w:sz w:val="28"/>
        </w:rPr>
        <w:t>0</w:t>
      </w:r>
      <w:r w:rsidR="00764F2E" w:rsidRPr="006545C5">
        <w:rPr>
          <w:rFonts w:ascii="Times New Roman" w:eastAsia="標楷體" w:hAnsi="標楷體" w:hint="eastAsia"/>
          <w:color w:val="000000" w:themeColor="text1"/>
          <w:sz w:val="28"/>
        </w:rPr>
        <w:t>黃小姐</w:t>
      </w:r>
      <w:r w:rsidRPr="006545C5">
        <w:rPr>
          <w:rFonts w:ascii="Times New Roman" w:eastAsia="標楷體" w:hAnsi="Times New Roman"/>
          <w:color w:val="000000" w:themeColor="text1"/>
          <w:sz w:val="28"/>
        </w:rPr>
        <w:t xml:space="preserve">  FAX: (02)2391-128</w:t>
      </w:r>
      <w:r w:rsidR="00D42827">
        <w:rPr>
          <w:rFonts w:ascii="Times New Roman" w:eastAsia="標楷體" w:hAnsi="Times New Roman" w:hint="eastAsia"/>
          <w:color w:val="000000" w:themeColor="text1"/>
          <w:sz w:val="28"/>
        </w:rPr>
        <w:t>3</w:t>
      </w:r>
    </w:p>
    <w:p w:rsidR="00811D30" w:rsidRDefault="00E11896" w:rsidP="006545C5">
      <w:pPr>
        <w:pStyle w:val="a6"/>
        <w:numPr>
          <w:ilvl w:val="0"/>
          <w:numId w:val="2"/>
        </w:numPr>
        <w:snapToGrid w:val="0"/>
        <w:ind w:leftChars="0" w:left="1418" w:hanging="567"/>
        <w:jc w:val="both"/>
        <w:rPr>
          <w:rFonts w:ascii="Times New Roman" w:eastAsia="標楷體" w:hAnsi="Times New Roman" w:hint="eastAsia"/>
          <w:color w:val="000000" w:themeColor="text1"/>
          <w:sz w:val="28"/>
        </w:rPr>
      </w:pPr>
      <w:r>
        <w:rPr>
          <w:rFonts w:eastAsia="標楷體"/>
          <w:noProof/>
          <w:color w:val="000000" w:themeColor="text1"/>
          <w:sz w:val="28"/>
        </w:rPr>
        <w:drawing>
          <wp:inline distT="0" distB="0" distL="0" distR="0">
            <wp:extent cx="1504950" cy="1460896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88" cy="146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85" w:rsidRDefault="003A6685" w:rsidP="003A6685">
      <w:pPr>
        <w:pStyle w:val="a6"/>
        <w:snapToGrid w:val="0"/>
        <w:ind w:leftChars="0" w:left="1418"/>
        <w:jc w:val="both"/>
        <w:rPr>
          <w:rFonts w:ascii="Times New Roman" w:eastAsia="標楷體" w:hAnsi="Times New Roman" w:hint="eastAsia"/>
          <w:color w:val="000000" w:themeColor="text1"/>
          <w:sz w:val="28"/>
        </w:rPr>
      </w:pPr>
    </w:p>
    <w:p w:rsidR="003A6685" w:rsidRDefault="003A6685" w:rsidP="003A6685">
      <w:pPr>
        <w:pStyle w:val="a6"/>
        <w:snapToGrid w:val="0"/>
        <w:ind w:leftChars="0" w:left="1418"/>
        <w:jc w:val="both"/>
        <w:rPr>
          <w:rFonts w:ascii="Times New Roman" w:eastAsia="標楷體" w:hAnsi="Times New Roman" w:hint="eastAsia"/>
          <w:color w:val="000000" w:themeColor="text1"/>
          <w:sz w:val="28"/>
        </w:rPr>
      </w:pPr>
    </w:p>
    <w:p w:rsidR="003A6685" w:rsidRDefault="003A6685" w:rsidP="003A6685">
      <w:pPr>
        <w:pStyle w:val="af"/>
        <w:snapToGrid w:val="0"/>
        <w:spacing w:line="600" w:lineRule="exact"/>
        <w:ind w:left="0" w:firstLine="0"/>
        <w:jc w:val="center"/>
        <w:rPr>
          <w:rFonts w:ascii="Times New Roman" w:eastAsia="標楷體" w:hAnsi="標楷體"/>
          <w:b/>
          <w:color w:val="000000"/>
          <w:sz w:val="40"/>
          <w:szCs w:val="40"/>
        </w:rPr>
      </w:pPr>
      <w:r>
        <w:rPr>
          <w:rFonts w:ascii="Times New Roman" w:eastAsia="標楷體" w:hAnsi="標楷體"/>
          <w:b/>
          <w:color w:val="000000"/>
          <w:sz w:val="40"/>
          <w:szCs w:val="40"/>
        </w:rPr>
        <w:lastRenderedPageBreak/>
        <w:t>106</w:t>
      </w:r>
      <w:r>
        <w:rPr>
          <w:rFonts w:ascii="Times New Roman" w:eastAsia="標楷體" w:hAnsi="標楷體" w:hint="eastAsia"/>
          <w:b/>
          <w:color w:val="000000"/>
          <w:sz w:val="40"/>
          <w:szCs w:val="40"/>
        </w:rPr>
        <w:t>年行政院農業委員會</w:t>
      </w:r>
    </w:p>
    <w:p w:rsidR="003A6685" w:rsidRDefault="003A6685" w:rsidP="003A6685">
      <w:pPr>
        <w:spacing w:before="240"/>
        <w:ind w:leftChars="-295" w:left="-708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4"/>
          <w:szCs w:val="44"/>
        </w:rPr>
        <w:t xml:space="preserve">  </w:t>
      </w:r>
      <w:r>
        <w:rPr>
          <w:rFonts w:eastAsia="標楷體" w:hint="eastAsia"/>
          <w:b/>
          <w:color w:val="000000"/>
          <w:sz w:val="40"/>
          <w:szCs w:val="40"/>
        </w:rPr>
        <w:t>「</w:t>
      </w:r>
      <w:r>
        <w:rPr>
          <w:rFonts w:eastAsia="標楷體"/>
          <w:b/>
          <w:color w:val="000000"/>
          <w:sz w:val="40"/>
          <w:szCs w:val="40"/>
        </w:rPr>
        <w:t>2017</w:t>
      </w:r>
      <w:r>
        <w:rPr>
          <w:rFonts w:eastAsia="標楷體" w:hint="eastAsia"/>
          <w:b/>
          <w:bCs/>
          <w:color w:val="000000" w:themeColor="text1"/>
          <w:sz w:val="44"/>
          <w:szCs w:val="44"/>
        </w:rPr>
        <w:t>農</w:t>
      </w:r>
      <w:r>
        <w:rPr>
          <w:rFonts w:eastAsia="標楷體" w:hAnsi="標楷體" w:hint="eastAsia"/>
          <w:b/>
          <w:bCs/>
          <w:color w:val="000000" w:themeColor="text1"/>
          <w:sz w:val="44"/>
          <w:szCs w:val="44"/>
        </w:rPr>
        <w:t>業國際商業競爭情報人才培訓課程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」報名表</w:t>
      </w:r>
    </w:p>
    <w:p w:rsidR="003A6685" w:rsidRDefault="003A6685" w:rsidP="003A6685">
      <w:pPr>
        <w:spacing w:line="240" w:lineRule="atLeast"/>
        <w:ind w:leftChars="-236" w:left="-566"/>
        <w:rPr>
          <w:rFonts w:ascii="標楷體" w:eastAsia="標楷體" w:hAnsi="標楷體" w:hint="eastAsia"/>
          <w:b/>
          <w:color w:val="000000"/>
          <w:sz w:val="40"/>
          <w:szCs w:val="40"/>
        </w:rPr>
      </w:pPr>
      <w:r>
        <w:rPr>
          <w:rFonts w:eastAsia="標楷體" w:hAnsi="標楷體" w:hint="eastAsia"/>
          <w:szCs w:val="20"/>
          <w:shd w:val="pct15" w:color="auto" w:fill="FFFFFF"/>
        </w:rPr>
        <w:t>※請詳填以下資料，謝謝</w:t>
      </w:r>
      <w:r>
        <w:rPr>
          <w:rFonts w:eastAsia="標楷體" w:hAnsi="標楷體"/>
          <w:szCs w:val="20"/>
          <w:shd w:val="pct15" w:color="auto" w:fill="FFFFFF"/>
        </w:rPr>
        <w:t>!</w:t>
      </w:r>
    </w:p>
    <w:tbl>
      <w:tblPr>
        <w:tblW w:w="10717" w:type="dxa"/>
        <w:jc w:val="center"/>
        <w:tblInd w:w="39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664"/>
        <w:gridCol w:w="3645"/>
        <w:gridCol w:w="2388"/>
        <w:gridCol w:w="2020"/>
      </w:tblGrid>
      <w:tr w:rsidR="003A6685" w:rsidTr="003A6685">
        <w:trPr>
          <w:trHeight w:val="566"/>
          <w:jc w:val="center"/>
        </w:trPr>
        <w:tc>
          <w:tcPr>
            <w:tcW w:w="26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3A6685" w:rsidRDefault="003A6685">
            <w:pPr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hd w:val="clear" w:color="auto" w:fill="FFFFFF"/>
              </w:rPr>
              <w:t>姓　　名</w:t>
            </w:r>
          </w:p>
        </w:tc>
        <w:tc>
          <w:tcPr>
            <w:tcW w:w="80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685" w:rsidRDefault="003A6685">
            <w:pPr>
              <w:rPr>
                <w:rFonts w:eastAsia="標楷體"/>
                <w:color w:val="000000"/>
                <w:shd w:val="clear" w:color="auto" w:fill="FFFFFF"/>
              </w:rPr>
            </w:pPr>
          </w:p>
        </w:tc>
      </w:tr>
      <w:tr w:rsidR="003A6685" w:rsidTr="003A6685">
        <w:trPr>
          <w:trHeight w:val="606"/>
          <w:jc w:val="center"/>
        </w:trPr>
        <w:tc>
          <w:tcPr>
            <w:tcW w:w="26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3A6685" w:rsidRDefault="003A6685">
            <w:pPr>
              <w:spacing w:line="240" w:lineRule="exact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hd w:val="clear" w:color="auto" w:fill="FFFFFF"/>
              </w:rPr>
              <w:t>服務單位</w:t>
            </w:r>
          </w:p>
          <w:p w:rsidR="003A6685" w:rsidRDefault="003A6685">
            <w:pPr>
              <w:spacing w:line="240" w:lineRule="exact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>
              <w:rPr>
                <w:rFonts w:eastAsia="標楷體"/>
                <w:color w:val="000000"/>
                <w:shd w:val="clear" w:color="auto" w:fill="FFFFFF"/>
              </w:rPr>
              <w:t>(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公司抬頭</w:t>
            </w:r>
            <w:r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  <w:tc>
          <w:tcPr>
            <w:tcW w:w="36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685" w:rsidRDefault="003A6685">
            <w:pPr>
              <w:spacing w:line="240" w:lineRule="exact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</w:p>
        </w:tc>
        <w:tc>
          <w:tcPr>
            <w:tcW w:w="23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3A6685" w:rsidRDefault="003A6685">
            <w:pPr>
              <w:spacing w:line="240" w:lineRule="exact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hd w:val="clear" w:color="auto" w:fill="FFFFFF"/>
              </w:rPr>
              <w:t>職　　稱</w:t>
            </w:r>
          </w:p>
        </w:tc>
        <w:tc>
          <w:tcPr>
            <w:tcW w:w="20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685" w:rsidRDefault="003A6685">
            <w:pPr>
              <w:spacing w:line="240" w:lineRule="exact"/>
              <w:rPr>
                <w:rFonts w:eastAsia="標楷體"/>
                <w:color w:val="000000"/>
                <w:shd w:val="clear" w:color="auto" w:fill="FFFFFF"/>
              </w:rPr>
            </w:pPr>
          </w:p>
        </w:tc>
      </w:tr>
      <w:tr w:rsidR="003A6685" w:rsidTr="003A6685">
        <w:trPr>
          <w:trHeight w:val="606"/>
          <w:jc w:val="center"/>
        </w:trPr>
        <w:tc>
          <w:tcPr>
            <w:tcW w:w="26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3A6685" w:rsidRDefault="003A6685">
            <w:pPr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>
              <w:rPr>
                <w:rFonts w:eastAsia="標楷體"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80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685" w:rsidRDefault="003A6685">
            <w:pPr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</w:pPr>
          </w:p>
          <w:p w:rsidR="003A6685" w:rsidRDefault="003A6685">
            <w:pPr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  <w:shd w:val="clear" w:color="auto" w:fill="FFFFFF"/>
              </w:rPr>
              <w:t>（會前重要訊息連絡使用）</w:t>
            </w:r>
          </w:p>
        </w:tc>
      </w:tr>
      <w:tr w:rsidR="003A6685" w:rsidTr="003A6685">
        <w:trPr>
          <w:trHeight w:val="606"/>
          <w:jc w:val="center"/>
        </w:trPr>
        <w:tc>
          <w:tcPr>
            <w:tcW w:w="26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3A6685" w:rsidRDefault="003A6685">
            <w:pPr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hd w:val="clear" w:color="auto" w:fill="FFFFFF"/>
              </w:rPr>
              <w:t>公司</w:t>
            </w:r>
            <w:r>
              <w:rPr>
                <w:rFonts w:eastAsia="標楷體"/>
                <w:color w:val="000000"/>
                <w:shd w:val="clear" w:color="auto" w:fill="FFFFFF"/>
              </w:rPr>
              <w:t>/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商號通訊地址</w:t>
            </w:r>
          </w:p>
        </w:tc>
        <w:tc>
          <w:tcPr>
            <w:tcW w:w="80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685" w:rsidRDefault="003A6685">
            <w:pPr>
              <w:spacing w:line="240" w:lineRule="exact"/>
              <w:rPr>
                <w:rFonts w:eastAsia="標楷體"/>
                <w:color w:val="000000"/>
                <w:shd w:val="clear" w:color="auto" w:fill="FFFFFF"/>
              </w:rPr>
            </w:pPr>
            <w:r>
              <w:rPr>
                <w:rFonts w:eastAsia="標楷體"/>
                <w:color w:val="000000"/>
                <w:shd w:val="clear" w:color="auto" w:fill="FFFFFF"/>
              </w:rPr>
              <w:sym w:font="Wingdings 2" w:char="00A3"/>
            </w:r>
            <w:r>
              <w:rPr>
                <w:rFonts w:eastAsia="標楷體"/>
                <w:color w:val="000000"/>
                <w:shd w:val="clear" w:color="auto" w:fill="FFFFFF"/>
              </w:rPr>
              <w:sym w:font="Wingdings 2" w:char="00A3"/>
            </w:r>
            <w:r>
              <w:rPr>
                <w:rFonts w:eastAsia="標楷體"/>
                <w:color w:val="000000"/>
                <w:shd w:val="clear" w:color="auto" w:fill="FFFFFF"/>
              </w:rPr>
              <w:sym w:font="Wingdings 2" w:char="00A3"/>
            </w:r>
            <w:r>
              <w:rPr>
                <w:rFonts w:eastAsia="標楷體"/>
                <w:color w:val="000000"/>
                <w:shd w:val="clear" w:color="auto" w:fill="FFFFFF"/>
              </w:rPr>
              <w:t>-</w:t>
            </w:r>
            <w:r>
              <w:rPr>
                <w:rFonts w:eastAsia="標楷體"/>
                <w:color w:val="000000"/>
                <w:shd w:val="clear" w:color="auto" w:fill="FFFFFF"/>
              </w:rPr>
              <w:sym w:font="Wingdings 2" w:char="00A3"/>
            </w:r>
            <w:r>
              <w:rPr>
                <w:rFonts w:eastAsia="標楷體"/>
                <w:color w:val="000000"/>
                <w:shd w:val="clear" w:color="auto" w:fill="FFFFFF"/>
              </w:rPr>
              <w:sym w:font="Wingdings 2" w:char="00A3"/>
            </w:r>
          </w:p>
          <w:p w:rsidR="003A6685" w:rsidRDefault="003A6685">
            <w:pPr>
              <w:spacing w:line="240" w:lineRule="exact"/>
              <w:rPr>
                <w:rFonts w:eastAsia="標楷體"/>
                <w:color w:val="000000"/>
                <w:shd w:val="clear" w:color="auto" w:fill="FFFFFF"/>
              </w:rPr>
            </w:pPr>
          </w:p>
          <w:p w:rsidR="003A6685" w:rsidRDefault="003A6685">
            <w:pPr>
              <w:spacing w:line="240" w:lineRule="exact"/>
              <w:rPr>
                <w:rFonts w:eastAsia="標楷體"/>
                <w:color w:val="000000"/>
                <w:shd w:val="clear" w:color="auto" w:fill="FFFFFF"/>
              </w:rPr>
            </w:pPr>
          </w:p>
          <w:p w:rsidR="003A6685" w:rsidRDefault="003A6685">
            <w:pPr>
              <w:spacing w:line="240" w:lineRule="exact"/>
              <w:rPr>
                <w:rFonts w:eastAsia="標楷體"/>
                <w:color w:val="000000"/>
                <w:shd w:val="clear" w:color="auto" w:fill="FFFFFF"/>
              </w:rPr>
            </w:pPr>
          </w:p>
        </w:tc>
      </w:tr>
      <w:tr w:rsidR="003A6685" w:rsidTr="003A6685">
        <w:trPr>
          <w:trHeight w:val="629"/>
          <w:jc w:val="center"/>
        </w:trPr>
        <w:tc>
          <w:tcPr>
            <w:tcW w:w="26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3A6685" w:rsidRDefault="003A66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會前聯絡</w:t>
            </w:r>
          </w:p>
        </w:tc>
        <w:tc>
          <w:tcPr>
            <w:tcW w:w="80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3A6685" w:rsidRDefault="003A668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□本人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□公司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聯絡人：</w:t>
            </w:r>
            <w:r>
              <w:rPr>
                <w:rFonts w:eastAsia="標楷體"/>
                <w:color w:val="000000"/>
                <w:u w:val="single"/>
              </w:rPr>
              <w:t xml:space="preserve">       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</w:rPr>
              <w:t>聯絡電話：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　　　　　　　　</w:t>
            </w:r>
          </w:p>
        </w:tc>
      </w:tr>
      <w:tr w:rsidR="003A6685" w:rsidTr="003A6685">
        <w:trPr>
          <w:trHeight w:val="629"/>
          <w:jc w:val="center"/>
        </w:trPr>
        <w:tc>
          <w:tcPr>
            <w:tcW w:w="26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3A6685" w:rsidRDefault="003A66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午餐</w:t>
            </w:r>
          </w:p>
        </w:tc>
        <w:tc>
          <w:tcPr>
            <w:tcW w:w="80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3A6685" w:rsidRDefault="003A668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□葷食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□素食</w:t>
            </w:r>
          </w:p>
        </w:tc>
      </w:tr>
      <w:tr w:rsidR="003A6685" w:rsidTr="003A6685">
        <w:trPr>
          <w:trHeight w:val="629"/>
          <w:jc w:val="center"/>
        </w:trPr>
        <w:tc>
          <w:tcPr>
            <w:tcW w:w="26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3A6685" w:rsidRDefault="003A66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□課程第一梯次</w:t>
            </w:r>
          </w:p>
          <w:p w:rsidR="003A6685" w:rsidRDefault="003A66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高雄蓮潭國際會館</w:t>
            </w:r>
            <w:r>
              <w:rPr>
                <w:rFonts w:eastAsia="標楷體"/>
                <w:color w:val="000000"/>
              </w:rPr>
              <w:t xml:space="preserve">) </w:t>
            </w:r>
          </w:p>
        </w:tc>
        <w:tc>
          <w:tcPr>
            <w:tcW w:w="80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3A6685" w:rsidRDefault="003A6685">
            <w:pPr>
              <w:ind w:leftChars="48" w:left="681" w:hangingChars="236" w:hanging="56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 106/9/21</w:t>
            </w:r>
            <w:r>
              <w:rPr>
                <w:rFonts w:eastAsia="標楷體" w:hint="eastAsia"/>
                <w:color w:val="000000"/>
              </w:rPr>
              <w:t>「商業智慧與農業應用</w:t>
            </w:r>
            <w:r>
              <w:rPr>
                <w:rFonts w:eastAsia="標楷體"/>
                <w:color w:val="000000"/>
              </w:rPr>
              <w:t>-1</w:t>
            </w:r>
            <w:r>
              <w:rPr>
                <w:rFonts w:eastAsia="標楷體" w:hint="eastAsia"/>
                <w:color w:val="000000"/>
              </w:rPr>
              <w:t>」</w:t>
            </w:r>
            <w:r>
              <w:rPr>
                <w:rFonts w:eastAsia="標楷體"/>
                <w:color w:val="000000"/>
              </w:rPr>
              <w:t>R401</w:t>
            </w:r>
            <w:r>
              <w:rPr>
                <w:rFonts w:eastAsia="標楷體" w:hint="eastAsia"/>
                <w:color w:val="000000"/>
              </w:rPr>
              <w:t>教室</w:t>
            </w:r>
            <w:r>
              <w:rPr>
                <w:rFonts w:eastAsia="標楷體"/>
                <w:color w:val="000000"/>
              </w:rPr>
              <w:t xml:space="preserve"> 9:00-16:30(</w:t>
            </w:r>
            <w:r>
              <w:rPr>
                <w:rFonts w:eastAsia="標楷體" w:hint="eastAsia"/>
                <w:color w:val="000000"/>
              </w:rPr>
              <w:t>針對顧客、銷售與行銷資料進行分析，並建立該指標架構，同時以實際案例做</w:t>
            </w:r>
            <w:r>
              <w:rPr>
                <w:rFonts w:eastAsia="標楷體"/>
                <w:color w:val="000000"/>
              </w:rPr>
              <w:t>RFM</w:t>
            </w:r>
            <w:r>
              <w:rPr>
                <w:rFonts w:eastAsia="標楷體" w:hint="eastAsia"/>
                <w:color w:val="000000"/>
              </w:rPr>
              <w:t>分析與表現</w:t>
            </w:r>
            <w:r>
              <w:rPr>
                <w:rFonts w:eastAsia="標楷體"/>
                <w:color w:val="000000"/>
              </w:rPr>
              <w:t>)</w:t>
            </w:r>
          </w:p>
          <w:p w:rsidR="003A6685" w:rsidRDefault="003A6685">
            <w:pPr>
              <w:ind w:leftChars="48" w:left="681" w:hangingChars="236" w:hanging="56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2.106/9/22</w:t>
            </w:r>
            <w:r>
              <w:rPr>
                <w:rFonts w:eastAsia="標楷體" w:hint="eastAsia"/>
                <w:color w:val="000000"/>
              </w:rPr>
              <w:t>「商業智慧與農業應用</w:t>
            </w:r>
            <w:r>
              <w:rPr>
                <w:rFonts w:eastAsia="標楷體"/>
                <w:color w:val="000000"/>
              </w:rPr>
              <w:t>-2</w:t>
            </w:r>
            <w:r>
              <w:rPr>
                <w:rFonts w:eastAsia="標楷體" w:hint="eastAsia"/>
                <w:color w:val="000000"/>
              </w:rPr>
              <w:t>」</w:t>
            </w:r>
            <w:r>
              <w:rPr>
                <w:rFonts w:eastAsia="標楷體"/>
                <w:color w:val="000000"/>
              </w:rPr>
              <w:t>R401</w:t>
            </w:r>
            <w:r>
              <w:rPr>
                <w:rFonts w:eastAsia="標楷體" w:hint="eastAsia"/>
                <w:color w:val="000000"/>
              </w:rPr>
              <w:t>教室</w:t>
            </w:r>
            <w:r>
              <w:rPr>
                <w:rFonts w:eastAsia="標楷體"/>
                <w:color w:val="000000"/>
              </w:rPr>
              <w:t xml:space="preserve"> 9:00-16:30(</w:t>
            </w:r>
            <w:r>
              <w:rPr>
                <w:rFonts w:eastAsia="標楷體" w:hint="eastAsia"/>
                <w:color w:val="000000"/>
              </w:rPr>
              <w:t>學習如何透過</w:t>
            </w:r>
            <w:r>
              <w:rPr>
                <w:rFonts w:eastAsia="標楷體"/>
                <w:color w:val="000000"/>
              </w:rPr>
              <w:t>ERP</w:t>
            </w:r>
            <w:r>
              <w:rPr>
                <w:rFonts w:eastAsia="標楷體" w:hint="eastAsia"/>
                <w:color w:val="000000"/>
              </w:rPr>
              <w:t>的觀念與架構蒐集農業生產履歷與產銷相關資訊，並結合產銷資訊促成農業供應鏈金融。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:rsidR="003A6685" w:rsidRDefault="003A6685">
            <w:pPr>
              <w:ind w:leftChars="48" w:left="681" w:hangingChars="236" w:hanging="56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3.106/9/28</w:t>
            </w:r>
            <w:r>
              <w:rPr>
                <w:rFonts w:eastAsia="標楷體" w:hint="eastAsia"/>
                <w:color w:val="000000"/>
              </w:rPr>
              <w:t>「商情分析</w:t>
            </w:r>
            <w:r>
              <w:rPr>
                <w:rFonts w:eastAsia="標楷體"/>
                <w:color w:val="000000"/>
              </w:rPr>
              <w:t>-1</w:t>
            </w:r>
            <w:r>
              <w:rPr>
                <w:rFonts w:eastAsia="標楷體" w:hint="eastAsia"/>
                <w:color w:val="000000"/>
              </w:rPr>
              <w:t>」</w:t>
            </w:r>
            <w:r>
              <w:rPr>
                <w:rFonts w:eastAsia="標楷體"/>
                <w:color w:val="000000"/>
              </w:rPr>
              <w:t>R401</w:t>
            </w:r>
            <w:r>
              <w:rPr>
                <w:rFonts w:eastAsia="標楷體" w:hint="eastAsia"/>
                <w:color w:val="000000"/>
              </w:rPr>
              <w:t>教室</w:t>
            </w:r>
            <w:r>
              <w:rPr>
                <w:rFonts w:eastAsia="標楷體"/>
                <w:color w:val="000000"/>
              </w:rPr>
              <w:t xml:space="preserve"> 9:00-16:30 (</w:t>
            </w:r>
            <w:r>
              <w:rPr>
                <w:rFonts w:eastAsia="標楷體" w:hint="eastAsia"/>
                <w:color w:val="000000"/>
              </w:rPr>
              <w:t>黃豆、玉米、小麥之用途、生長週期、氣候與季節性因素與農業密切相關之因素解析。</w:t>
            </w:r>
            <w:r>
              <w:rPr>
                <w:rFonts w:eastAsia="標楷體"/>
                <w:color w:val="000000"/>
              </w:rPr>
              <w:t>)</w:t>
            </w:r>
          </w:p>
          <w:p w:rsidR="003A6685" w:rsidRDefault="003A6685">
            <w:pPr>
              <w:ind w:leftChars="48" w:left="681" w:hangingChars="236" w:hanging="56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 106/9/29</w:t>
            </w:r>
            <w:r>
              <w:rPr>
                <w:rFonts w:eastAsia="標楷體" w:hint="eastAsia"/>
                <w:color w:val="000000"/>
              </w:rPr>
              <w:t>「商情分析</w:t>
            </w:r>
            <w:r>
              <w:rPr>
                <w:rFonts w:eastAsia="標楷體"/>
                <w:color w:val="000000"/>
              </w:rPr>
              <w:t>-2</w:t>
            </w:r>
            <w:r>
              <w:rPr>
                <w:rFonts w:eastAsia="標楷體" w:hint="eastAsia"/>
                <w:color w:val="000000"/>
              </w:rPr>
              <w:t>」</w:t>
            </w:r>
            <w:r>
              <w:rPr>
                <w:rFonts w:eastAsia="標楷體"/>
                <w:color w:val="000000"/>
              </w:rPr>
              <w:t>R401</w:t>
            </w:r>
            <w:r>
              <w:rPr>
                <w:rFonts w:eastAsia="標楷體" w:hint="eastAsia"/>
                <w:color w:val="000000"/>
              </w:rPr>
              <w:t>教室</w:t>
            </w:r>
            <w:r>
              <w:rPr>
                <w:rFonts w:eastAsia="標楷體"/>
                <w:color w:val="000000"/>
              </w:rPr>
              <w:t xml:space="preserve"> 9:00-16:30(</w:t>
            </w:r>
            <w:r>
              <w:rPr>
                <w:rFonts w:eastAsia="標楷體" w:hint="eastAsia"/>
                <w:color w:val="000000"/>
              </w:rPr>
              <w:t>重要國家發佈之農業與經濟數據重要性、發布時程、與歷史資料解讀分析與運用</w:t>
            </w:r>
            <w:r>
              <w:rPr>
                <w:rFonts w:eastAsia="標楷體"/>
                <w:color w:val="000000"/>
              </w:rPr>
              <w:t>)</w:t>
            </w:r>
          </w:p>
          <w:p w:rsidR="003A6685" w:rsidRDefault="003A6685">
            <w:pPr>
              <w:ind w:leftChars="48" w:left="681" w:hangingChars="236" w:hanging="56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5.106/10/5</w:t>
            </w:r>
            <w:r>
              <w:rPr>
                <w:rFonts w:eastAsia="標楷體" w:hint="eastAsia"/>
                <w:color w:val="000000"/>
              </w:rPr>
              <w:t>「商情分析</w:t>
            </w:r>
            <w:r>
              <w:rPr>
                <w:rFonts w:eastAsia="標楷體"/>
                <w:color w:val="000000"/>
              </w:rPr>
              <w:t>-3</w:t>
            </w:r>
            <w:r>
              <w:rPr>
                <w:rFonts w:eastAsia="標楷體" w:hint="eastAsia"/>
                <w:color w:val="000000"/>
              </w:rPr>
              <w:t>」</w:t>
            </w:r>
            <w:r>
              <w:rPr>
                <w:rFonts w:eastAsia="標楷體"/>
                <w:color w:val="000000"/>
              </w:rPr>
              <w:t>R401</w:t>
            </w:r>
            <w:r>
              <w:rPr>
                <w:rFonts w:eastAsia="標楷體" w:hint="eastAsia"/>
                <w:color w:val="000000"/>
              </w:rPr>
              <w:t>教室</w:t>
            </w:r>
            <w:r>
              <w:rPr>
                <w:rFonts w:eastAsia="標楷體"/>
                <w:color w:val="000000"/>
              </w:rPr>
              <w:t xml:space="preserve"> 9:00-16:30(</w:t>
            </w:r>
            <w:r>
              <w:rPr>
                <w:rFonts w:eastAsia="標楷體" w:hint="eastAsia"/>
                <w:color w:val="000000"/>
              </w:rPr>
              <w:t>國際農業市場情報解讀分析、國際市場行銷經驗談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以農企業外銷為例</w:t>
            </w:r>
            <w:r>
              <w:rPr>
                <w:rFonts w:eastAsia="標楷體"/>
                <w:color w:val="000000"/>
              </w:rPr>
              <w:t>)</w:t>
            </w:r>
          </w:p>
          <w:p w:rsidR="003A6685" w:rsidRDefault="003A6685">
            <w:pPr>
              <w:ind w:leftChars="48" w:left="681" w:hangingChars="236" w:hanging="56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6.106/10/6</w:t>
            </w:r>
            <w:r>
              <w:rPr>
                <w:rFonts w:eastAsia="標楷體" w:hint="eastAsia"/>
                <w:color w:val="000000"/>
              </w:rPr>
              <w:t>「農業數據實務運用」</w:t>
            </w:r>
            <w:r>
              <w:rPr>
                <w:rFonts w:eastAsia="標楷體"/>
                <w:color w:val="000000"/>
              </w:rPr>
              <w:t>R401</w:t>
            </w:r>
            <w:r>
              <w:rPr>
                <w:rFonts w:eastAsia="標楷體" w:hint="eastAsia"/>
                <w:color w:val="000000"/>
              </w:rPr>
              <w:t>教室</w:t>
            </w:r>
            <w:r>
              <w:rPr>
                <w:rFonts w:eastAsia="標楷體"/>
                <w:color w:val="000000"/>
              </w:rPr>
              <w:t xml:space="preserve"> 9:00-16:30(</w:t>
            </w:r>
            <w:r>
              <w:rPr>
                <w:rFonts w:eastAsia="標楷體" w:hint="eastAsia"/>
                <w:color w:val="000000"/>
              </w:rPr>
              <w:t>宏觀全球總體經濟相關數據，並運用既有數據分析初步決定市場、分析市場狀況，進而有效進軍國際市場。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3A6685" w:rsidTr="003A6685">
        <w:trPr>
          <w:trHeight w:val="629"/>
          <w:jc w:val="center"/>
        </w:trPr>
        <w:tc>
          <w:tcPr>
            <w:tcW w:w="26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3A6685" w:rsidRDefault="003A66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□課程第二梯次</w:t>
            </w:r>
          </w:p>
          <w:p w:rsidR="003A6685" w:rsidRDefault="003A66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台中世界貿易中心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80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3A6685" w:rsidRDefault="003A6685">
            <w:pPr>
              <w:ind w:leftChars="48" w:left="681" w:hangingChars="236" w:hanging="56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 106/10/12</w:t>
            </w:r>
            <w:r>
              <w:rPr>
                <w:rFonts w:eastAsia="標楷體" w:hint="eastAsia"/>
                <w:color w:val="000000"/>
              </w:rPr>
              <w:t>「商情分析</w:t>
            </w:r>
            <w:r>
              <w:rPr>
                <w:rFonts w:eastAsia="標楷體"/>
                <w:color w:val="000000"/>
              </w:rPr>
              <w:t>-1</w:t>
            </w:r>
            <w:r>
              <w:rPr>
                <w:rFonts w:eastAsia="標楷體" w:hint="eastAsia"/>
                <w:color w:val="000000"/>
              </w:rPr>
              <w:t>」</w:t>
            </w:r>
            <w:r>
              <w:rPr>
                <w:rFonts w:eastAsia="標楷體"/>
                <w:color w:val="000000"/>
              </w:rPr>
              <w:t>201</w:t>
            </w:r>
            <w:r>
              <w:rPr>
                <w:rFonts w:eastAsia="標楷體" w:hint="eastAsia"/>
                <w:color w:val="000000"/>
              </w:rPr>
              <w:t>教室</w:t>
            </w:r>
            <w:r>
              <w:rPr>
                <w:rFonts w:eastAsia="標楷體"/>
                <w:color w:val="000000"/>
              </w:rPr>
              <w:t xml:space="preserve"> 9:00-16:30(</w:t>
            </w:r>
            <w:r>
              <w:rPr>
                <w:rFonts w:eastAsia="標楷體" w:hint="eastAsia"/>
                <w:color w:val="000000"/>
              </w:rPr>
              <w:t>黃豆、玉米、小麥之用途、生長週期、氣候與季節性因素與農業密切相關之因素解析。</w:t>
            </w:r>
            <w:r>
              <w:rPr>
                <w:rFonts w:eastAsia="標楷體"/>
                <w:color w:val="000000"/>
              </w:rPr>
              <w:t>)</w:t>
            </w:r>
          </w:p>
          <w:p w:rsidR="003A6685" w:rsidRDefault="003A6685">
            <w:pPr>
              <w:ind w:leftChars="48" w:left="681" w:hangingChars="236" w:hanging="56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 106/10/13</w:t>
            </w:r>
            <w:r>
              <w:rPr>
                <w:rFonts w:eastAsia="標楷體" w:hint="eastAsia"/>
                <w:color w:val="000000"/>
              </w:rPr>
              <w:t>「商情分析</w:t>
            </w:r>
            <w:r>
              <w:rPr>
                <w:rFonts w:eastAsia="標楷體"/>
                <w:color w:val="000000"/>
              </w:rPr>
              <w:t>-2</w:t>
            </w:r>
            <w:r>
              <w:rPr>
                <w:rFonts w:eastAsia="標楷體" w:hint="eastAsia"/>
                <w:color w:val="000000"/>
              </w:rPr>
              <w:t>」</w:t>
            </w:r>
            <w:r>
              <w:rPr>
                <w:rFonts w:eastAsia="標楷體"/>
                <w:color w:val="000000"/>
              </w:rPr>
              <w:t>201</w:t>
            </w:r>
            <w:r>
              <w:rPr>
                <w:rFonts w:eastAsia="標楷體" w:hint="eastAsia"/>
                <w:color w:val="000000"/>
              </w:rPr>
              <w:t>教室</w:t>
            </w:r>
            <w:r>
              <w:rPr>
                <w:rFonts w:eastAsia="標楷體"/>
                <w:color w:val="000000"/>
              </w:rPr>
              <w:t xml:space="preserve"> 9:00-16:30(</w:t>
            </w:r>
            <w:r>
              <w:rPr>
                <w:rFonts w:eastAsia="標楷體" w:hint="eastAsia"/>
                <w:color w:val="000000"/>
              </w:rPr>
              <w:t>重要國家發佈之農業與經濟數據重要性、發布時程、與歷史資料解讀分析與運用</w:t>
            </w:r>
            <w:r>
              <w:rPr>
                <w:rFonts w:eastAsia="標楷體"/>
                <w:color w:val="000000"/>
              </w:rPr>
              <w:t>)</w:t>
            </w:r>
          </w:p>
          <w:p w:rsidR="003A6685" w:rsidRDefault="003A6685">
            <w:pPr>
              <w:ind w:leftChars="48" w:left="681" w:hangingChars="236" w:hanging="56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3.106/10/19</w:t>
            </w:r>
            <w:r>
              <w:rPr>
                <w:rFonts w:eastAsia="標楷體" w:hint="eastAsia"/>
                <w:color w:val="000000"/>
              </w:rPr>
              <w:t>「商情分析</w:t>
            </w:r>
            <w:r>
              <w:rPr>
                <w:rFonts w:eastAsia="標楷體"/>
                <w:color w:val="000000"/>
              </w:rPr>
              <w:t>-3</w:t>
            </w:r>
            <w:r>
              <w:rPr>
                <w:rFonts w:eastAsia="標楷體" w:hint="eastAsia"/>
                <w:color w:val="000000"/>
              </w:rPr>
              <w:t>」</w:t>
            </w:r>
            <w:r>
              <w:rPr>
                <w:rFonts w:eastAsia="標楷體"/>
                <w:color w:val="000000"/>
              </w:rPr>
              <w:t>201</w:t>
            </w:r>
            <w:r>
              <w:rPr>
                <w:rFonts w:eastAsia="標楷體" w:hint="eastAsia"/>
                <w:color w:val="000000"/>
              </w:rPr>
              <w:t>教室</w:t>
            </w:r>
            <w:r>
              <w:rPr>
                <w:rFonts w:eastAsia="標楷體"/>
                <w:color w:val="000000"/>
              </w:rPr>
              <w:t xml:space="preserve"> 9:00-16:30(</w:t>
            </w:r>
            <w:r>
              <w:rPr>
                <w:rFonts w:eastAsia="標楷體" w:hint="eastAsia"/>
                <w:color w:val="000000"/>
              </w:rPr>
              <w:t>國際農業市場情報解讀分析、國際市場行銷經驗談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以農企業外銷為例</w:t>
            </w:r>
            <w:r>
              <w:rPr>
                <w:rFonts w:eastAsia="標楷體"/>
                <w:color w:val="000000"/>
              </w:rPr>
              <w:t>)</w:t>
            </w:r>
          </w:p>
          <w:p w:rsidR="003A6685" w:rsidRDefault="003A6685">
            <w:pPr>
              <w:ind w:leftChars="48" w:left="681" w:hangingChars="236" w:hanging="56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4.106/10/20</w:t>
            </w:r>
            <w:r>
              <w:rPr>
                <w:rFonts w:eastAsia="標楷體" w:hint="eastAsia"/>
                <w:color w:val="000000"/>
              </w:rPr>
              <w:t>「農業數據實務運用」</w:t>
            </w:r>
            <w:r>
              <w:rPr>
                <w:rFonts w:eastAsia="標楷體"/>
                <w:color w:val="000000"/>
              </w:rPr>
              <w:t>201</w:t>
            </w:r>
            <w:r>
              <w:rPr>
                <w:rFonts w:eastAsia="標楷體" w:hint="eastAsia"/>
                <w:color w:val="000000"/>
              </w:rPr>
              <w:t>教室</w:t>
            </w:r>
            <w:r>
              <w:rPr>
                <w:rFonts w:eastAsia="標楷體"/>
                <w:color w:val="000000"/>
              </w:rPr>
              <w:t xml:space="preserve"> 9:00-16:30(</w:t>
            </w:r>
            <w:r>
              <w:rPr>
                <w:rFonts w:eastAsia="標楷體" w:hint="eastAsia"/>
                <w:color w:val="000000"/>
              </w:rPr>
              <w:t>宏觀全球總體經濟相</w:t>
            </w:r>
            <w:r>
              <w:rPr>
                <w:rFonts w:eastAsia="標楷體" w:hint="eastAsia"/>
                <w:color w:val="000000"/>
              </w:rPr>
              <w:lastRenderedPageBreak/>
              <w:t>關數據，並運用既有數據分析初步決定市場、分析市場狀況，進而有效進軍國際市場。</w:t>
            </w:r>
            <w:r>
              <w:rPr>
                <w:rFonts w:eastAsia="標楷體"/>
                <w:color w:val="000000"/>
              </w:rPr>
              <w:t>)</w:t>
            </w:r>
          </w:p>
          <w:p w:rsidR="003A6685" w:rsidRDefault="003A6685">
            <w:pPr>
              <w:ind w:leftChars="48" w:left="681" w:hangingChars="236" w:hanging="56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5.106/10/26</w:t>
            </w:r>
            <w:r>
              <w:rPr>
                <w:rFonts w:eastAsia="標楷體" w:hint="eastAsia"/>
                <w:color w:val="000000"/>
              </w:rPr>
              <w:t>「商業智慧與農業應用</w:t>
            </w:r>
            <w:r>
              <w:rPr>
                <w:rFonts w:eastAsia="標楷體"/>
                <w:color w:val="000000"/>
              </w:rPr>
              <w:t>-1</w:t>
            </w:r>
            <w:r>
              <w:rPr>
                <w:rFonts w:eastAsia="標楷體" w:hint="eastAsia"/>
                <w:color w:val="000000"/>
              </w:rPr>
              <w:t>」</w:t>
            </w:r>
            <w:r>
              <w:rPr>
                <w:rFonts w:eastAsia="標楷體"/>
                <w:color w:val="000000"/>
              </w:rPr>
              <w:t>301</w:t>
            </w:r>
            <w:r>
              <w:rPr>
                <w:rFonts w:eastAsia="標楷體" w:hint="eastAsia"/>
                <w:color w:val="000000"/>
              </w:rPr>
              <w:t>教室</w:t>
            </w:r>
            <w:r>
              <w:rPr>
                <w:rFonts w:eastAsia="標楷體"/>
                <w:color w:val="000000"/>
              </w:rPr>
              <w:t xml:space="preserve"> 9:00-16:30(</w:t>
            </w:r>
            <w:r>
              <w:rPr>
                <w:rFonts w:eastAsia="標楷體" w:hint="eastAsia"/>
                <w:color w:val="000000"/>
              </w:rPr>
              <w:t>針對顧客、銷售與行銷資料進行分析，並建立該指標架構，同時以實際案例做</w:t>
            </w:r>
            <w:r>
              <w:rPr>
                <w:rFonts w:eastAsia="標楷體"/>
                <w:color w:val="000000"/>
              </w:rPr>
              <w:t>RFM</w:t>
            </w:r>
            <w:r>
              <w:rPr>
                <w:rFonts w:eastAsia="標楷體" w:hint="eastAsia"/>
                <w:color w:val="000000"/>
              </w:rPr>
              <w:t>分析與表現</w:t>
            </w:r>
            <w:r>
              <w:rPr>
                <w:rFonts w:eastAsia="標楷體"/>
                <w:color w:val="000000"/>
              </w:rPr>
              <w:t>)</w:t>
            </w:r>
          </w:p>
          <w:p w:rsidR="003A6685" w:rsidRDefault="003A6685">
            <w:pPr>
              <w:ind w:leftChars="48" w:left="681" w:hangingChars="236" w:hanging="56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6.106/10/27</w:t>
            </w:r>
            <w:r>
              <w:rPr>
                <w:rFonts w:eastAsia="標楷體" w:hint="eastAsia"/>
                <w:color w:val="000000"/>
              </w:rPr>
              <w:t>「商業智慧與農業應用</w:t>
            </w:r>
            <w:r>
              <w:rPr>
                <w:rFonts w:eastAsia="標楷體"/>
                <w:color w:val="000000"/>
              </w:rPr>
              <w:t>-2</w:t>
            </w:r>
            <w:r>
              <w:rPr>
                <w:rFonts w:eastAsia="標楷體" w:hint="eastAsia"/>
                <w:color w:val="000000"/>
              </w:rPr>
              <w:t>」</w:t>
            </w:r>
            <w:r>
              <w:rPr>
                <w:rFonts w:eastAsia="標楷體"/>
                <w:color w:val="000000"/>
              </w:rPr>
              <w:t>201</w:t>
            </w:r>
            <w:r>
              <w:rPr>
                <w:rFonts w:eastAsia="標楷體" w:hint="eastAsia"/>
                <w:color w:val="000000"/>
              </w:rPr>
              <w:t>教室</w:t>
            </w:r>
            <w:r>
              <w:rPr>
                <w:rFonts w:eastAsia="標楷體"/>
                <w:color w:val="000000"/>
              </w:rPr>
              <w:t xml:space="preserve"> 9:00-16:30(</w:t>
            </w:r>
            <w:r>
              <w:rPr>
                <w:rFonts w:eastAsia="標楷體" w:hint="eastAsia"/>
                <w:color w:val="000000"/>
              </w:rPr>
              <w:t>學習如何透過</w:t>
            </w:r>
            <w:r>
              <w:rPr>
                <w:rFonts w:eastAsia="標楷體"/>
                <w:color w:val="000000"/>
              </w:rPr>
              <w:t>ERP</w:t>
            </w:r>
            <w:r>
              <w:rPr>
                <w:rFonts w:eastAsia="標楷體" w:hint="eastAsia"/>
                <w:color w:val="000000"/>
              </w:rPr>
              <w:t>的觀念與架構蒐集農業生產履歷與產銷相關資訊，並結合產銷資訊促成農業供應鏈金融。</w:t>
            </w:r>
          </w:p>
        </w:tc>
      </w:tr>
      <w:tr w:rsidR="003A6685" w:rsidTr="003A6685">
        <w:trPr>
          <w:trHeight w:val="629"/>
          <w:jc w:val="center"/>
        </w:trPr>
        <w:tc>
          <w:tcPr>
            <w:tcW w:w="10717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3A6685" w:rsidRDefault="003A668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行政院農業委員會（下稱農委會）為遵守個人資料保護法令及農委會個人資料保護政策、規章，於向您蒐集個人資料前，依法向您告知下列事項，敬請詳閱。</w:t>
            </w:r>
          </w:p>
          <w:p w:rsidR="003A6685" w:rsidRDefault="003A668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、蒐集目的及類別：農委會因辦理或執行智慧農業企業商情建構及營銷管理輔導業務、活動、計畫、提供服務及供農委會用於內部行政管理、陳報主管機關或其他合於農委會組織規章所定業務、寄送農委會或產業相關活動訊息之蒐集目的，而需獲取您下列個人資料類別：姓名及聯絡方式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如電話號碼、職稱、電子信箱等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，或其他得以直接或間接識別您個人之資料。</w:t>
            </w:r>
          </w:p>
          <w:p w:rsidR="003A6685" w:rsidRDefault="003A668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二、個人資料利用之期間、地區、對象及方式：您的個人資料僅供農委會於中華民國領域、在前述蒐集目的之必要範圍內，以合理方式利用至蒐集目的消失為止。</w:t>
            </w:r>
          </w:p>
          <w:p w:rsidR="003A6685" w:rsidRDefault="003A668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三、當事人權利：您可依前述業務、活動所定規則向農委會行使下列權利：</w:t>
            </w:r>
          </w:p>
          <w:p w:rsidR="003A6685" w:rsidRDefault="003A6685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查詢或請求閱覽。</w:t>
            </w:r>
          </w:p>
          <w:p w:rsidR="003A6685" w:rsidRDefault="003A6685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請求製給複製本。</w:t>
            </w:r>
          </w:p>
          <w:p w:rsidR="003A6685" w:rsidRDefault="003A6685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三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>請求補充或更正。</w:t>
            </w:r>
          </w:p>
          <w:p w:rsidR="003A6685" w:rsidRDefault="003A6685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四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>請求停止蒐集、處理及利用。</w:t>
            </w:r>
          </w:p>
          <w:p w:rsidR="003A6685" w:rsidRDefault="003A6685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五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>請求刪除您的個人資料。</w:t>
            </w:r>
          </w:p>
          <w:p w:rsidR="003A6685" w:rsidRDefault="003A668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四、不提供個人資料之權益影響：若您未提供正確或不提供個人資料，農委會將無法為您提供蒐集目的之相關服務。</w:t>
            </w:r>
          </w:p>
          <w:p w:rsidR="003A6685" w:rsidRDefault="003A668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五、您瞭解此一同意書符合個人資料保護法及相關法規之要求，且同意農委會留存此同意書，供日後取出查驗。個人資料之同意提供：</w:t>
            </w:r>
          </w:p>
          <w:p w:rsidR="003A6685" w:rsidRDefault="003A6685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本人已充分獲知且已瞭解上述農委會告知事項。</w:t>
            </w:r>
          </w:p>
          <w:p w:rsidR="003A6685" w:rsidRDefault="003A6685">
            <w:pPr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本人同意農委會於所列蒐集目的之必要範圍內，蒐集、處理及利用本人之個人資料。</w:t>
            </w:r>
          </w:p>
        </w:tc>
      </w:tr>
    </w:tbl>
    <w:p w:rsidR="003A6685" w:rsidRDefault="003A6685" w:rsidP="003A6685">
      <w:pPr>
        <w:snapToGrid w:val="0"/>
        <w:spacing w:line="400" w:lineRule="exact"/>
        <w:ind w:rightChars="-590" w:right="-1416"/>
        <w:rPr>
          <w:rFonts w:eastAsia="標楷體" w:hint="eastAsia"/>
          <w:b/>
          <w:kern w:val="0"/>
          <w:sz w:val="28"/>
          <w:szCs w:val="28"/>
        </w:rPr>
      </w:pPr>
      <w:r>
        <w:rPr>
          <w:rFonts w:eastAsia="標楷體" w:hAnsi="標楷體" w:hint="eastAsia"/>
          <w:b/>
          <w:kern w:val="0"/>
          <w:sz w:val="28"/>
          <w:szCs w:val="28"/>
        </w:rPr>
        <w:t>※請將報名表傳真至</w:t>
      </w:r>
      <w:r>
        <w:rPr>
          <w:rFonts w:eastAsia="標楷體"/>
          <w:color w:val="000000" w:themeColor="text1"/>
          <w:sz w:val="28"/>
        </w:rPr>
        <w:t>(02)2391-1283</w:t>
      </w:r>
      <w:r>
        <w:rPr>
          <w:rFonts w:eastAsia="標楷體" w:hAnsi="標楷體" w:hint="eastAsia"/>
          <w:b/>
          <w:kern w:val="0"/>
          <w:sz w:val="28"/>
          <w:szCs w:val="28"/>
        </w:rPr>
        <w:t>，相關問題請來電</w:t>
      </w:r>
      <w:r>
        <w:rPr>
          <w:rFonts w:eastAsia="標楷體"/>
          <w:b/>
          <w:kern w:val="0"/>
          <w:sz w:val="28"/>
          <w:szCs w:val="28"/>
        </w:rPr>
        <w:t>02-2391-1368#1240</w:t>
      </w:r>
      <w:r>
        <w:rPr>
          <w:rFonts w:eastAsia="標楷體" w:hint="eastAsia"/>
          <w:b/>
          <w:kern w:val="0"/>
          <w:sz w:val="28"/>
          <w:szCs w:val="28"/>
        </w:rPr>
        <w:t>黃小姐</w:t>
      </w:r>
    </w:p>
    <w:p w:rsidR="003A6685" w:rsidRPr="006545C5" w:rsidRDefault="003A6685" w:rsidP="003A6685">
      <w:pPr>
        <w:pStyle w:val="a6"/>
        <w:snapToGrid w:val="0"/>
        <w:ind w:leftChars="0" w:left="2835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eastAsia="標楷體"/>
          <w:b/>
          <w:kern w:val="0"/>
          <w:sz w:val="32"/>
          <w:szCs w:val="32"/>
        </w:rPr>
        <w:t>-</w:t>
      </w:r>
      <w:r>
        <w:rPr>
          <w:rFonts w:eastAsia="標楷體" w:hint="eastAsia"/>
          <w:b/>
          <w:kern w:val="0"/>
          <w:sz w:val="32"/>
          <w:szCs w:val="32"/>
        </w:rPr>
        <w:t>誠摯歡迎您的蒞臨及指教</w:t>
      </w:r>
    </w:p>
    <w:sectPr w:rsidR="003A6685" w:rsidRPr="006545C5" w:rsidSect="00811D30">
      <w:headerReference w:type="default" r:id="rId11"/>
      <w:footerReference w:type="default" r:id="rId12"/>
      <w:pgSz w:w="11906" w:h="16838" w:code="9"/>
      <w:pgMar w:top="1135" w:right="1134" w:bottom="993" w:left="1134" w:header="284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342" w:rsidRDefault="002F6342" w:rsidP="00CD5F28">
      <w:r>
        <w:separator/>
      </w:r>
    </w:p>
  </w:endnote>
  <w:endnote w:type="continuationSeparator" w:id="0">
    <w:p w:rsidR="002F6342" w:rsidRDefault="002F6342" w:rsidP="00CD5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461676"/>
      <w:docPartObj>
        <w:docPartGallery w:val="Page Numbers (Bottom of Page)"/>
        <w:docPartUnique/>
      </w:docPartObj>
    </w:sdtPr>
    <w:sdtContent>
      <w:p w:rsidR="001B4FD0" w:rsidRDefault="001D5E5E">
        <w:pPr>
          <w:pStyle w:val="aa"/>
          <w:jc w:val="center"/>
        </w:pPr>
        <w:r>
          <w:fldChar w:fldCharType="begin"/>
        </w:r>
        <w:r w:rsidR="001B4FD0">
          <w:instrText>PAGE   \* MERGEFORMAT</w:instrText>
        </w:r>
        <w:r>
          <w:fldChar w:fldCharType="separate"/>
        </w:r>
        <w:r w:rsidR="003A6685" w:rsidRPr="003A6685">
          <w:rPr>
            <w:noProof/>
            <w:lang w:val="zh-TW"/>
          </w:rPr>
          <w:t>4</w:t>
        </w:r>
        <w:r>
          <w:fldChar w:fldCharType="end"/>
        </w:r>
      </w:p>
    </w:sdtContent>
  </w:sdt>
  <w:p w:rsidR="001B4FD0" w:rsidRDefault="001B4F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342" w:rsidRDefault="002F6342" w:rsidP="00CD5F28">
      <w:r>
        <w:separator/>
      </w:r>
    </w:p>
  </w:footnote>
  <w:footnote w:type="continuationSeparator" w:id="0">
    <w:p w:rsidR="002F6342" w:rsidRDefault="002F6342" w:rsidP="00CD5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6F" w:rsidRDefault="001D5E5E">
    <w:pPr>
      <w:pStyle w:val="a3"/>
    </w:pPr>
    <w:r w:rsidRPr="001D5E5E">
      <w:rPr>
        <w:rFonts w:eastAsia="標楷體"/>
        <w:noProof/>
      </w:rPr>
      <w:pict>
        <v:line id="Line 1" o:spid="_x0000_s4098" style="position:absolute;z-index:251660288;visibility:visible;mso-wrap-distance-top:-6e-5mm;mso-wrap-distance-bottom:-6e-5mm" from="2pt,16.5pt" to="481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FX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gLlemNKwBQqa0NudGTejYbTb87pHTVErXnUeHL2UBYjEgeQsLCGeDf9Z81Aww5eB3LdGps&#10;FyihAOgU3Tjf3eAnjyhsTtPZeD6eYER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" o:allowincell="f"/>
      </w:pict>
    </w:r>
    <w:bookmarkStart w:id="1" w:name="_MON_1405949839"/>
    <w:bookmarkEnd w:id="1"/>
    <w:r w:rsidR="00855263" w:rsidRPr="007936C5">
      <w:rPr>
        <w:rFonts w:eastAsia="標楷體"/>
        <w:sz w:val="36"/>
      </w:rPr>
      <w:object w:dxaOrig="3041" w:dyaOrig="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5pt;height:15.5pt" o:ole="" fillcolor="window">
          <v:imagedata r:id="rId1" o:title=""/>
        </v:shape>
        <o:OLEObject Type="Embed" ProgID="Word.Picture.8" ShapeID="_x0000_i1025" DrawAspect="Content" ObjectID="_156541943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0001"/>
    <w:multiLevelType w:val="hybridMultilevel"/>
    <w:tmpl w:val="421E0714"/>
    <w:lvl w:ilvl="0" w:tplc="1A14BA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7CC698A">
      <w:start w:val="1"/>
      <w:numFmt w:val="decimal"/>
      <w:lvlText w:val="%2.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60AC3D4E">
      <w:start w:val="1"/>
      <w:numFmt w:val="taiwaneseCountingThousand"/>
      <w:lvlText w:val="(%3)"/>
      <w:lvlJc w:val="left"/>
      <w:pPr>
        <w:ind w:left="1455" w:hanging="495"/>
      </w:pPr>
      <w:rPr>
        <w:rFonts w:hint="default"/>
      </w:rPr>
    </w:lvl>
    <w:lvl w:ilvl="3" w:tplc="60AC3D4E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7E3015"/>
    <w:multiLevelType w:val="hybridMultilevel"/>
    <w:tmpl w:val="867A6C84"/>
    <w:lvl w:ilvl="0" w:tplc="49025946">
      <w:start w:val="1"/>
      <w:numFmt w:val="bullet"/>
      <w:lvlText w:val="–"/>
      <w:lvlJc w:val="left"/>
      <w:pPr>
        <w:snapToGrid w:val="0"/>
        <w:ind w:left="480" w:hanging="480"/>
      </w:pPr>
      <w:rPr>
        <w:rFonts w:ascii="細明體" w:eastAsia="細明體" w:hAnsi="微軟正黑體" w:hint="eastAsia"/>
        <w:caps w:val="0"/>
        <w:strike w:val="0"/>
        <w:dstrike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19559D"/>
    <w:multiLevelType w:val="hybridMultilevel"/>
    <w:tmpl w:val="5D504DA4"/>
    <w:lvl w:ilvl="0" w:tplc="49025946">
      <w:start w:val="1"/>
      <w:numFmt w:val="bullet"/>
      <w:lvlText w:val="–"/>
      <w:lvlJc w:val="left"/>
      <w:pPr>
        <w:ind w:left="480" w:hanging="480"/>
      </w:pPr>
      <w:rPr>
        <w:rFonts w:ascii="細明體" w:eastAsia="細明體" w:hAnsi="微軟正黑體" w:hint="eastAsia"/>
        <w:caps w:val="0"/>
        <w:strike w:val="0"/>
        <w:dstrike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specVanish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DFD5EDD"/>
    <w:multiLevelType w:val="hybridMultilevel"/>
    <w:tmpl w:val="307A238A"/>
    <w:lvl w:ilvl="0" w:tplc="0409000F">
      <w:start w:val="1"/>
      <w:numFmt w:val="decimal"/>
      <w:lvlText w:val="%1."/>
      <w:lvlJc w:val="left"/>
      <w:pPr>
        <w:ind w:left="4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280" w:hanging="480"/>
      </w:pPr>
    </w:lvl>
    <w:lvl w:ilvl="2" w:tplc="0409001B" w:tentative="1">
      <w:start w:val="1"/>
      <w:numFmt w:val="lowerRoman"/>
      <w:lvlText w:val="%3."/>
      <w:lvlJc w:val="right"/>
      <w:pPr>
        <w:ind w:left="5760" w:hanging="480"/>
      </w:pPr>
    </w:lvl>
    <w:lvl w:ilvl="3" w:tplc="0409000F" w:tentative="1">
      <w:start w:val="1"/>
      <w:numFmt w:val="decimal"/>
      <w:lvlText w:val="%4."/>
      <w:lvlJc w:val="left"/>
      <w:pPr>
        <w:ind w:left="6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20" w:hanging="480"/>
      </w:pPr>
    </w:lvl>
    <w:lvl w:ilvl="5" w:tplc="0409001B" w:tentative="1">
      <w:start w:val="1"/>
      <w:numFmt w:val="lowerRoman"/>
      <w:lvlText w:val="%6."/>
      <w:lvlJc w:val="right"/>
      <w:pPr>
        <w:ind w:left="7200" w:hanging="480"/>
      </w:pPr>
    </w:lvl>
    <w:lvl w:ilvl="6" w:tplc="0409000F" w:tentative="1">
      <w:start w:val="1"/>
      <w:numFmt w:val="decimal"/>
      <w:lvlText w:val="%7."/>
      <w:lvlJc w:val="left"/>
      <w:pPr>
        <w:ind w:left="7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160" w:hanging="480"/>
      </w:pPr>
    </w:lvl>
    <w:lvl w:ilvl="8" w:tplc="0409001B" w:tentative="1">
      <w:start w:val="1"/>
      <w:numFmt w:val="lowerRoman"/>
      <w:lvlText w:val="%9."/>
      <w:lvlJc w:val="right"/>
      <w:pPr>
        <w:ind w:left="8640" w:hanging="480"/>
      </w:pPr>
    </w:lvl>
  </w:abstractNum>
  <w:abstractNum w:abstractNumId="4">
    <w:nsid w:val="43A02258"/>
    <w:multiLevelType w:val="hybridMultilevel"/>
    <w:tmpl w:val="8B70E86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4E642326"/>
    <w:multiLevelType w:val="hybridMultilevel"/>
    <w:tmpl w:val="343C542C"/>
    <w:lvl w:ilvl="0" w:tplc="60AC3D4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50E34989"/>
    <w:multiLevelType w:val="hybridMultilevel"/>
    <w:tmpl w:val="93665B6A"/>
    <w:lvl w:ilvl="0" w:tplc="49025946">
      <w:start w:val="1"/>
      <w:numFmt w:val="bullet"/>
      <w:lvlText w:val="–"/>
      <w:lvlJc w:val="left"/>
      <w:pPr>
        <w:ind w:left="480" w:hanging="480"/>
      </w:pPr>
      <w:rPr>
        <w:rFonts w:ascii="細明體" w:eastAsia="細明體" w:hAnsi="微軟正黑體" w:hint="eastAsia"/>
        <w:caps w:val="0"/>
        <w:strike w:val="0"/>
        <w:dstrike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specVanish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26D6B72"/>
    <w:multiLevelType w:val="hybridMultilevel"/>
    <w:tmpl w:val="92EAA70A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8">
    <w:nsid w:val="56E26A81"/>
    <w:multiLevelType w:val="hybridMultilevel"/>
    <w:tmpl w:val="4CD27F70"/>
    <w:lvl w:ilvl="0" w:tplc="60AC3D4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63353A19"/>
    <w:multiLevelType w:val="hybridMultilevel"/>
    <w:tmpl w:val="2D9072A2"/>
    <w:lvl w:ilvl="0" w:tplc="04090003">
      <w:start w:val="1"/>
      <w:numFmt w:val="bullet"/>
      <w:lvlText w:val=""/>
      <w:lvlJc w:val="left"/>
      <w:pPr>
        <w:ind w:left="16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2" w:hanging="480"/>
      </w:pPr>
      <w:rPr>
        <w:rFonts w:ascii="Wingdings" w:hAnsi="Wingdings" w:hint="default"/>
      </w:rPr>
    </w:lvl>
  </w:abstractNum>
  <w:abstractNum w:abstractNumId="10">
    <w:nsid w:val="65BE6AD9"/>
    <w:multiLevelType w:val="hybridMultilevel"/>
    <w:tmpl w:val="AF0AAE60"/>
    <w:lvl w:ilvl="0" w:tplc="49025946">
      <w:start w:val="1"/>
      <w:numFmt w:val="bullet"/>
      <w:lvlText w:val="–"/>
      <w:lvlJc w:val="left"/>
      <w:pPr>
        <w:ind w:left="480" w:hanging="480"/>
      </w:pPr>
      <w:rPr>
        <w:rFonts w:ascii="細明體" w:eastAsia="細明體" w:hAnsi="微軟正黑體" w:hint="eastAsia"/>
        <w:caps w:val="0"/>
        <w:strike w:val="0"/>
        <w:dstrike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specVanish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BB42F33"/>
    <w:multiLevelType w:val="hybridMultilevel"/>
    <w:tmpl w:val="D2244134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2">
    <w:nsid w:val="6D952C1E"/>
    <w:multiLevelType w:val="hybridMultilevel"/>
    <w:tmpl w:val="55D892DA"/>
    <w:lvl w:ilvl="0" w:tplc="53380D94">
      <w:start w:val="1"/>
      <w:numFmt w:val="taiwaneseCountingThousand"/>
      <w:lvlText w:val="（%1）"/>
      <w:lvlJc w:val="left"/>
      <w:pPr>
        <w:ind w:left="114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C76"/>
    <w:rsid w:val="00010A6C"/>
    <w:rsid w:val="00011DCC"/>
    <w:rsid w:val="00013A35"/>
    <w:rsid w:val="0002756E"/>
    <w:rsid w:val="00043AA6"/>
    <w:rsid w:val="000502E8"/>
    <w:rsid w:val="00055204"/>
    <w:rsid w:val="000836FC"/>
    <w:rsid w:val="00087021"/>
    <w:rsid w:val="000A3963"/>
    <w:rsid w:val="000B231B"/>
    <w:rsid w:val="000C0700"/>
    <w:rsid w:val="000D6DC0"/>
    <w:rsid w:val="000F60A3"/>
    <w:rsid w:val="000F6646"/>
    <w:rsid w:val="000F72E1"/>
    <w:rsid w:val="00107B26"/>
    <w:rsid w:val="00136273"/>
    <w:rsid w:val="00141B01"/>
    <w:rsid w:val="00172745"/>
    <w:rsid w:val="00176239"/>
    <w:rsid w:val="0019426E"/>
    <w:rsid w:val="0019660A"/>
    <w:rsid w:val="001A132A"/>
    <w:rsid w:val="001A1830"/>
    <w:rsid w:val="001A36F5"/>
    <w:rsid w:val="001B0165"/>
    <w:rsid w:val="001B4FD0"/>
    <w:rsid w:val="001C2CE2"/>
    <w:rsid w:val="001D06BD"/>
    <w:rsid w:val="001D5E5E"/>
    <w:rsid w:val="001E5A79"/>
    <w:rsid w:val="00204A0B"/>
    <w:rsid w:val="00223553"/>
    <w:rsid w:val="0022425F"/>
    <w:rsid w:val="00227A71"/>
    <w:rsid w:val="00246FF3"/>
    <w:rsid w:val="002A0CE7"/>
    <w:rsid w:val="002B5E4B"/>
    <w:rsid w:val="002E2858"/>
    <w:rsid w:val="002E2E23"/>
    <w:rsid w:val="002E7D84"/>
    <w:rsid w:val="002F1077"/>
    <w:rsid w:val="002F6342"/>
    <w:rsid w:val="003056C7"/>
    <w:rsid w:val="00320529"/>
    <w:rsid w:val="003646CA"/>
    <w:rsid w:val="003717C3"/>
    <w:rsid w:val="00375706"/>
    <w:rsid w:val="003A6685"/>
    <w:rsid w:val="003B0D8A"/>
    <w:rsid w:val="003E1DF3"/>
    <w:rsid w:val="003F78E8"/>
    <w:rsid w:val="00421A71"/>
    <w:rsid w:val="00441776"/>
    <w:rsid w:val="004449A6"/>
    <w:rsid w:val="00444EF0"/>
    <w:rsid w:val="00462A90"/>
    <w:rsid w:val="00473262"/>
    <w:rsid w:val="00490901"/>
    <w:rsid w:val="00497EA5"/>
    <w:rsid w:val="004B36E7"/>
    <w:rsid w:val="004C04DF"/>
    <w:rsid w:val="004C260D"/>
    <w:rsid w:val="004D4EE6"/>
    <w:rsid w:val="004D612E"/>
    <w:rsid w:val="004E5865"/>
    <w:rsid w:val="004F3EB9"/>
    <w:rsid w:val="004F425D"/>
    <w:rsid w:val="00505AEC"/>
    <w:rsid w:val="00511377"/>
    <w:rsid w:val="00513C76"/>
    <w:rsid w:val="00547793"/>
    <w:rsid w:val="00554378"/>
    <w:rsid w:val="00554C6F"/>
    <w:rsid w:val="005A3D9C"/>
    <w:rsid w:val="005C0E1F"/>
    <w:rsid w:val="005D5CD0"/>
    <w:rsid w:val="005E404C"/>
    <w:rsid w:val="005F58BB"/>
    <w:rsid w:val="00603925"/>
    <w:rsid w:val="00611DA5"/>
    <w:rsid w:val="00631E58"/>
    <w:rsid w:val="00640617"/>
    <w:rsid w:val="006545C5"/>
    <w:rsid w:val="0066390E"/>
    <w:rsid w:val="006749F5"/>
    <w:rsid w:val="006755F6"/>
    <w:rsid w:val="006979BE"/>
    <w:rsid w:val="006A6243"/>
    <w:rsid w:val="006B4897"/>
    <w:rsid w:val="006C13BC"/>
    <w:rsid w:val="006C4194"/>
    <w:rsid w:val="006D52AD"/>
    <w:rsid w:val="006F3123"/>
    <w:rsid w:val="006F75C3"/>
    <w:rsid w:val="00700FE3"/>
    <w:rsid w:val="0072012B"/>
    <w:rsid w:val="007446D5"/>
    <w:rsid w:val="00762259"/>
    <w:rsid w:val="00764F2E"/>
    <w:rsid w:val="00790484"/>
    <w:rsid w:val="007A1C21"/>
    <w:rsid w:val="007A267E"/>
    <w:rsid w:val="007A2C4B"/>
    <w:rsid w:val="007A3141"/>
    <w:rsid w:val="007A374B"/>
    <w:rsid w:val="007B06E6"/>
    <w:rsid w:val="007E31A8"/>
    <w:rsid w:val="008044E1"/>
    <w:rsid w:val="00811D30"/>
    <w:rsid w:val="0081281D"/>
    <w:rsid w:val="00812B85"/>
    <w:rsid w:val="0081664F"/>
    <w:rsid w:val="00823C1A"/>
    <w:rsid w:val="0083642B"/>
    <w:rsid w:val="00855263"/>
    <w:rsid w:val="00856C67"/>
    <w:rsid w:val="00877422"/>
    <w:rsid w:val="008801B8"/>
    <w:rsid w:val="008A5AB3"/>
    <w:rsid w:val="008A5F9B"/>
    <w:rsid w:val="008B15AF"/>
    <w:rsid w:val="008C7E49"/>
    <w:rsid w:val="008E3741"/>
    <w:rsid w:val="00906C65"/>
    <w:rsid w:val="009169AC"/>
    <w:rsid w:val="0094766E"/>
    <w:rsid w:val="00957121"/>
    <w:rsid w:val="009750AE"/>
    <w:rsid w:val="00982573"/>
    <w:rsid w:val="009B5D19"/>
    <w:rsid w:val="009E342D"/>
    <w:rsid w:val="009E65A1"/>
    <w:rsid w:val="00A05311"/>
    <w:rsid w:val="00A07DE9"/>
    <w:rsid w:val="00A1111A"/>
    <w:rsid w:val="00A23506"/>
    <w:rsid w:val="00A33988"/>
    <w:rsid w:val="00A37FAA"/>
    <w:rsid w:val="00A671CB"/>
    <w:rsid w:val="00A735B3"/>
    <w:rsid w:val="00A74B96"/>
    <w:rsid w:val="00A96880"/>
    <w:rsid w:val="00A97550"/>
    <w:rsid w:val="00AA5298"/>
    <w:rsid w:val="00AB4A1E"/>
    <w:rsid w:val="00AF31D9"/>
    <w:rsid w:val="00AF65D8"/>
    <w:rsid w:val="00AF7821"/>
    <w:rsid w:val="00B01395"/>
    <w:rsid w:val="00B02E54"/>
    <w:rsid w:val="00B14652"/>
    <w:rsid w:val="00B22D3E"/>
    <w:rsid w:val="00B2341D"/>
    <w:rsid w:val="00B25806"/>
    <w:rsid w:val="00B34CCE"/>
    <w:rsid w:val="00B57A3B"/>
    <w:rsid w:val="00B633A0"/>
    <w:rsid w:val="00B77CDC"/>
    <w:rsid w:val="00B83979"/>
    <w:rsid w:val="00B9539F"/>
    <w:rsid w:val="00BC2778"/>
    <w:rsid w:val="00BC6B38"/>
    <w:rsid w:val="00BD1D4B"/>
    <w:rsid w:val="00BE4605"/>
    <w:rsid w:val="00BF524E"/>
    <w:rsid w:val="00C028DB"/>
    <w:rsid w:val="00C1512A"/>
    <w:rsid w:val="00C15BD5"/>
    <w:rsid w:val="00C23570"/>
    <w:rsid w:val="00C26479"/>
    <w:rsid w:val="00C276E1"/>
    <w:rsid w:val="00C5368A"/>
    <w:rsid w:val="00C54498"/>
    <w:rsid w:val="00C86806"/>
    <w:rsid w:val="00C93ABC"/>
    <w:rsid w:val="00CA512B"/>
    <w:rsid w:val="00CA7149"/>
    <w:rsid w:val="00CC4CA7"/>
    <w:rsid w:val="00CD5F28"/>
    <w:rsid w:val="00CE58A2"/>
    <w:rsid w:val="00CF41D0"/>
    <w:rsid w:val="00D1376D"/>
    <w:rsid w:val="00D14D6D"/>
    <w:rsid w:val="00D33736"/>
    <w:rsid w:val="00D42827"/>
    <w:rsid w:val="00D5413A"/>
    <w:rsid w:val="00D57808"/>
    <w:rsid w:val="00D8131B"/>
    <w:rsid w:val="00D81D41"/>
    <w:rsid w:val="00D8653D"/>
    <w:rsid w:val="00D91595"/>
    <w:rsid w:val="00DB110F"/>
    <w:rsid w:val="00DB297F"/>
    <w:rsid w:val="00DC577D"/>
    <w:rsid w:val="00DD2996"/>
    <w:rsid w:val="00DD7FE0"/>
    <w:rsid w:val="00E03CA4"/>
    <w:rsid w:val="00E11896"/>
    <w:rsid w:val="00E472FA"/>
    <w:rsid w:val="00E57476"/>
    <w:rsid w:val="00E6164F"/>
    <w:rsid w:val="00E64650"/>
    <w:rsid w:val="00E6547E"/>
    <w:rsid w:val="00E73384"/>
    <w:rsid w:val="00E765B9"/>
    <w:rsid w:val="00E8609A"/>
    <w:rsid w:val="00EB333A"/>
    <w:rsid w:val="00EC016F"/>
    <w:rsid w:val="00EF1448"/>
    <w:rsid w:val="00EF2B46"/>
    <w:rsid w:val="00F10015"/>
    <w:rsid w:val="00F16476"/>
    <w:rsid w:val="00F43D62"/>
    <w:rsid w:val="00F71DE6"/>
    <w:rsid w:val="00FA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13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513C76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semiHidden/>
    <w:rsid w:val="00513C76"/>
    <w:rPr>
      <w:strike w:val="0"/>
      <w:dstrike w:val="0"/>
      <w:color w:val="0000BB"/>
      <w:u w:val="none"/>
      <w:effect w:val="none"/>
    </w:rPr>
  </w:style>
  <w:style w:type="paragraph" w:styleId="a6">
    <w:name w:val="List Paragraph"/>
    <w:aliases w:val="(二)"/>
    <w:basedOn w:val="a"/>
    <w:link w:val="a7"/>
    <w:uiPriority w:val="34"/>
    <w:qFormat/>
    <w:rsid w:val="00513C76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aliases w:val="(二) 字元"/>
    <w:link w:val="a6"/>
    <w:uiPriority w:val="34"/>
    <w:rsid w:val="00513C76"/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3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3C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D6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D6DC0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3E1DF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3646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d">
    <w:name w:val="Table Grid"/>
    <w:basedOn w:val="a1"/>
    <w:uiPriority w:val="59"/>
    <w:rsid w:val="00720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554C6F"/>
    <w:rPr>
      <w:i/>
      <w:iCs/>
    </w:rPr>
  </w:style>
  <w:style w:type="paragraph" w:customStyle="1" w:styleId="af">
    <w:name w:val="樣式一"/>
    <w:basedOn w:val="a"/>
    <w:rsid w:val="003A6685"/>
    <w:pPr>
      <w:autoSpaceDE w:val="0"/>
      <w:autoSpaceDN w:val="0"/>
      <w:adjustRightInd w:val="0"/>
      <w:spacing w:line="240" w:lineRule="atLeast"/>
      <w:ind w:left="960" w:hanging="600"/>
      <w:jc w:val="both"/>
    </w:pPr>
    <w:rPr>
      <w:rFonts w:ascii="華康楷書體W5" w:eastAsia="華康楷書體W5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13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513C76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semiHidden/>
    <w:rsid w:val="00513C76"/>
    <w:rPr>
      <w:strike w:val="0"/>
      <w:dstrike w:val="0"/>
      <w:color w:val="0000BB"/>
      <w:u w:val="none"/>
      <w:effect w:val="none"/>
    </w:rPr>
  </w:style>
  <w:style w:type="paragraph" w:styleId="a6">
    <w:name w:val="List Paragraph"/>
    <w:aliases w:val="(二)"/>
    <w:basedOn w:val="a"/>
    <w:link w:val="a7"/>
    <w:uiPriority w:val="34"/>
    <w:qFormat/>
    <w:rsid w:val="00513C76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aliases w:val="(二) 字元"/>
    <w:link w:val="a6"/>
    <w:uiPriority w:val="34"/>
    <w:rsid w:val="00513C76"/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3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3C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D6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D6DC0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3E1DF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3646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d">
    <w:name w:val="Table Grid"/>
    <w:basedOn w:val="a1"/>
    <w:uiPriority w:val="59"/>
    <w:rsid w:val="00720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554C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rz.tw/nBR9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oo.gl/forms/7GtY1yjDAnEcFwG3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493F-2A27-4E38-803C-EF4C9E80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c1240</dc:creator>
  <cp:lastModifiedBy>c1240</cp:lastModifiedBy>
  <cp:revision>10</cp:revision>
  <cp:lastPrinted>2017-08-25T01:03:00Z</cp:lastPrinted>
  <dcterms:created xsi:type="dcterms:W3CDTF">2017-08-23T08:10:00Z</dcterms:created>
  <dcterms:modified xsi:type="dcterms:W3CDTF">2017-08-28T01:58:00Z</dcterms:modified>
</cp:coreProperties>
</file>